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A" w:rsidRDefault="00E6212A" w:rsidP="00E6212A">
      <w:pPr>
        <w:pStyle w:val="cabealhoencabezado"/>
        <w:spacing w:line="360" w:lineRule="auto"/>
        <w:ind w:left="-1134" w:right="-1"/>
        <w:jc w:val="both"/>
        <w:rPr>
          <w:rFonts w:eastAsia="Arial Unicode MS"/>
          <w:spacing w:val="-10"/>
          <w:sz w:val="20"/>
          <w:szCs w:val="20"/>
        </w:rPr>
      </w:pPr>
      <w:bookmarkStart w:id="0" w:name="_GoBack"/>
      <w:bookmarkEnd w:id="0"/>
    </w:p>
    <w:p w:rsidR="00E6212A" w:rsidRDefault="00E6212A" w:rsidP="00E6212A">
      <w:pPr>
        <w:shd w:val="clear" w:color="auto" w:fill="DFDFDF"/>
        <w:ind w:right="-1"/>
        <w:jc w:val="center"/>
        <w:rPr>
          <w:rFonts w:ascii="Arial" w:eastAsia="Arial Unicode MS" w:hAnsi="Arial" w:cs="Arial"/>
          <w:b/>
          <w:bCs/>
          <w:spacing w:val="-10"/>
          <w:sz w:val="24"/>
          <w:szCs w:val="24"/>
        </w:rPr>
      </w:pPr>
      <w:r>
        <w:rPr>
          <w:rFonts w:ascii="Arial" w:eastAsia="Arial Unicode MS" w:hAnsi="Arial" w:cs="Arial"/>
          <w:b/>
          <w:bCs/>
          <w:spacing w:val="-10"/>
          <w:sz w:val="24"/>
          <w:szCs w:val="24"/>
        </w:rPr>
        <w:t>ANEXO  VIII</w:t>
      </w:r>
    </w:p>
    <w:p w:rsidR="00E6212A" w:rsidRDefault="00E6212A" w:rsidP="00E6212A">
      <w:pPr>
        <w:shd w:val="clear" w:color="auto" w:fill="DFDFDF"/>
        <w:ind w:right="-1"/>
        <w:jc w:val="center"/>
        <w:rPr>
          <w:rFonts w:ascii="Arial" w:eastAsia="Arial Unicode MS" w:hAnsi="Arial" w:cs="Arial"/>
          <w:spacing w:val="-10"/>
          <w:sz w:val="24"/>
          <w:szCs w:val="24"/>
        </w:rPr>
      </w:pPr>
      <w:r>
        <w:rPr>
          <w:rFonts w:ascii="Arial" w:eastAsia="Arial Unicode MS" w:hAnsi="Arial" w:cs="Arial"/>
          <w:b/>
          <w:bCs/>
          <w:spacing w:val="-10"/>
          <w:sz w:val="24"/>
          <w:szCs w:val="24"/>
        </w:rPr>
        <w:t>MINUTA DE CONTRATO ADMINISTRATIVO</w:t>
      </w:r>
    </w:p>
    <w:p w:rsidR="00E6212A" w:rsidRDefault="00C70CC4" w:rsidP="00E6212A">
      <w:pPr>
        <w:shd w:val="clear" w:color="auto" w:fill="DFDFDF"/>
        <w:ind w:right="-1"/>
        <w:jc w:val="center"/>
        <w:rPr>
          <w:rFonts w:ascii="Arial" w:eastAsia="Arial Unicode MS" w:hAnsi="Arial" w:cs="Arial"/>
          <w:spacing w:val="-10"/>
          <w:sz w:val="24"/>
          <w:szCs w:val="24"/>
        </w:rPr>
      </w:pPr>
      <w:r>
        <w:rPr>
          <w:rFonts w:ascii="Arial" w:eastAsia="Arial Unicode MS" w:hAnsi="Arial" w:cs="Arial"/>
          <w:b/>
          <w:bCs/>
          <w:spacing w:val="-10"/>
          <w:sz w:val="24"/>
          <w:szCs w:val="24"/>
        </w:rPr>
        <w:t>Pregão nº 0</w:t>
      </w:r>
      <w:r w:rsidR="00E6212A">
        <w:rPr>
          <w:rFonts w:ascii="Arial" w:eastAsia="Arial Unicode MS" w:hAnsi="Arial" w:cs="Arial"/>
          <w:b/>
          <w:bCs/>
          <w:spacing w:val="-10"/>
          <w:sz w:val="24"/>
          <w:szCs w:val="24"/>
        </w:rPr>
        <w:t>0</w:t>
      </w:r>
      <w:r w:rsidR="00A8292D">
        <w:rPr>
          <w:rFonts w:ascii="Arial" w:eastAsia="Arial Unicode MS" w:hAnsi="Arial" w:cs="Arial"/>
          <w:b/>
          <w:bCs/>
          <w:spacing w:val="-10"/>
          <w:sz w:val="24"/>
          <w:szCs w:val="24"/>
        </w:rPr>
        <w:t>4</w:t>
      </w:r>
      <w:r w:rsidR="00E6212A">
        <w:rPr>
          <w:rFonts w:ascii="Arial" w:eastAsia="Arial Unicode MS" w:hAnsi="Arial" w:cs="Arial"/>
          <w:b/>
          <w:bCs/>
          <w:spacing w:val="-10"/>
          <w:sz w:val="24"/>
          <w:szCs w:val="24"/>
        </w:rPr>
        <w:t>/201</w:t>
      </w:r>
      <w:r w:rsidR="00A8292D">
        <w:rPr>
          <w:rFonts w:ascii="Arial" w:eastAsia="Arial Unicode MS" w:hAnsi="Arial" w:cs="Arial"/>
          <w:b/>
          <w:bCs/>
          <w:spacing w:val="-10"/>
          <w:sz w:val="24"/>
          <w:szCs w:val="24"/>
        </w:rPr>
        <w:t>7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z w:val="20"/>
          <w:szCs w:val="20"/>
          <w:u w:val="single"/>
        </w:rPr>
      </w:pPr>
      <w:r>
        <w:rPr>
          <w:rFonts w:ascii="Arial" w:eastAsia="Arial Unicode MS" w:hAnsi="Arial" w:cs="Arial"/>
          <w:sz w:val="20"/>
          <w:szCs w:val="20"/>
          <w:u w:val="single"/>
        </w:rPr>
        <w:t>CONTRATO ADMINISTRATIVO Nº......./........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b w:val="0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 xml:space="preserve">Pelo presente contrato administrativo, de um lado </w:t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o ...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>.............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</w:t>
      </w:r>
      <w:r>
        <w:rPr>
          <w:rFonts w:ascii="Arial" w:eastAsia="Arial Unicode MS" w:hAnsi="Arial" w:cs="Arial"/>
          <w:b w:val="0"/>
          <w:sz w:val="20"/>
          <w:szCs w:val="20"/>
        </w:rPr>
        <w:t>........................(</w:t>
      </w:r>
      <w:r>
        <w:rPr>
          <w:rFonts w:ascii="Arial" w:eastAsia="Arial Unicode MS" w:hAnsi="Arial" w:cs="Arial"/>
          <w:bCs w:val="0"/>
          <w:spacing w:val="-10"/>
          <w:sz w:val="20"/>
          <w:szCs w:val="20"/>
        </w:rPr>
        <w:t xml:space="preserve">CONSORCIADO) , 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inscrito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 no CNPJ sob o nº ...........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.........., </w:t>
      </w:r>
      <w:r>
        <w:rPr>
          <w:rFonts w:ascii="Arial" w:eastAsia="Arial Unicode MS" w:hAnsi="Arial" w:cs="Arial"/>
          <w:b w:val="0"/>
          <w:bCs w:val="0"/>
          <w:spacing w:val="-10"/>
          <w:sz w:val="20"/>
          <w:szCs w:val="20"/>
        </w:rPr>
        <w:t>com sua sede localizada .....................</w:t>
      </w:r>
      <w:r w:rsidR="007A63A1">
        <w:rPr>
          <w:rFonts w:ascii="Arial" w:eastAsia="Arial Unicode MS" w:hAnsi="Arial" w:cs="Arial"/>
          <w:b w:val="0"/>
          <w:bCs w:val="0"/>
          <w:spacing w:val="-10"/>
          <w:sz w:val="20"/>
          <w:szCs w:val="20"/>
        </w:rPr>
        <w:t>........</w:t>
      </w:r>
      <w:r>
        <w:rPr>
          <w:rFonts w:ascii="Arial" w:eastAsia="Arial Unicode MS" w:hAnsi="Arial" w:cs="Arial"/>
          <w:b w:val="0"/>
          <w:bCs w:val="0"/>
          <w:spacing w:val="-10"/>
          <w:sz w:val="20"/>
          <w:szCs w:val="20"/>
        </w:rPr>
        <w:t xml:space="preserve">.............., </w:t>
      </w:r>
      <w:r>
        <w:rPr>
          <w:rFonts w:ascii="Arial" w:eastAsia="Arial Unicode MS" w:hAnsi="Arial" w:cs="Arial"/>
          <w:b w:val="0"/>
          <w:sz w:val="20"/>
          <w:szCs w:val="20"/>
        </w:rPr>
        <w:t>neste ato representado por ....................................., portador do RG n° (...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 xml:space="preserve">......................) </w:t>
      </w:r>
      <w:r>
        <w:rPr>
          <w:rFonts w:ascii="Arial" w:eastAsia="Arial Unicode MS" w:hAnsi="Arial" w:cs="Arial"/>
          <w:b w:val="0"/>
          <w:sz w:val="20"/>
          <w:szCs w:val="20"/>
        </w:rPr>
        <w:t>e inscrito no CPF sob o n° (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</w:t>
      </w:r>
      <w:r>
        <w:rPr>
          <w:rFonts w:ascii="Arial" w:eastAsia="Arial Unicode MS" w:hAnsi="Arial" w:cs="Arial"/>
          <w:b w:val="0"/>
          <w:sz w:val="20"/>
          <w:szCs w:val="20"/>
        </w:rPr>
        <w:t>...), doravante denominado contratante e a Empresa (..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..................</w:t>
      </w:r>
      <w:r>
        <w:rPr>
          <w:rFonts w:ascii="Arial" w:eastAsia="Arial Unicode MS" w:hAnsi="Arial" w:cs="Arial"/>
          <w:b w:val="0"/>
          <w:sz w:val="20"/>
          <w:szCs w:val="20"/>
        </w:rPr>
        <w:t>.)</w:t>
      </w:r>
      <w:r>
        <w:rPr>
          <w:rFonts w:ascii="Arial" w:eastAsia="Arial Unicode MS" w:hAnsi="Arial" w:cs="Arial"/>
          <w:b w:val="0"/>
          <w:sz w:val="20"/>
          <w:szCs w:val="20"/>
          <w:u w:val="single"/>
        </w:rPr>
        <w:t>,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 pessoa jurídica de direito privada inscrita no CNPJ sob o n° (...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........................</w:t>
      </w:r>
      <w:r>
        <w:rPr>
          <w:rFonts w:ascii="Arial" w:eastAsia="Arial Unicode MS" w:hAnsi="Arial" w:cs="Arial"/>
          <w:b w:val="0"/>
          <w:sz w:val="20"/>
          <w:szCs w:val="20"/>
        </w:rPr>
        <w:t>), com sede na (.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.........................</w:t>
      </w:r>
      <w:r>
        <w:rPr>
          <w:rFonts w:ascii="Arial" w:eastAsia="Arial Unicode MS" w:hAnsi="Arial" w:cs="Arial"/>
          <w:b w:val="0"/>
          <w:sz w:val="20"/>
          <w:szCs w:val="20"/>
        </w:rPr>
        <w:t>..), no Município de (..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</w:t>
      </w:r>
      <w:r>
        <w:rPr>
          <w:rFonts w:ascii="Arial" w:eastAsia="Arial Unicode MS" w:hAnsi="Arial" w:cs="Arial"/>
          <w:b w:val="0"/>
          <w:sz w:val="20"/>
          <w:szCs w:val="20"/>
        </w:rPr>
        <w:t>.), Estado d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e</w:t>
      </w:r>
      <w:r>
        <w:rPr>
          <w:rFonts w:ascii="Arial" w:eastAsia="Arial Unicode MS" w:hAnsi="Arial" w:cs="Arial"/>
          <w:b w:val="0"/>
          <w:sz w:val="20"/>
          <w:szCs w:val="20"/>
        </w:rPr>
        <w:t>(..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.......)</w:t>
      </w:r>
      <w:r>
        <w:rPr>
          <w:rFonts w:ascii="Arial" w:eastAsia="Arial Unicode MS" w:hAnsi="Arial" w:cs="Arial"/>
          <w:b w:val="0"/>
          <w:sz w:val="20"/>
          <w:szCs w:val="20"/>
        </w:rPr>
        <w:t>, CEP (..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</w:t>
      </w:r>
      <w:r>
        <w:rPr>
          <w:rFonts w:ascii="Arial" w:eastAsia="Arial Unicode MS" w:hAnsi="Arial" w:cs="Arial"/>
          <w:b w:val="0"/>
          <w:sz w:val="20"/>
          <w:szCs w:val="20"/>
        </w:rPr>
        <w:t>.), neste ato representada pelo sócio (..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...................</w:t>
      </w:r>
      <w:r>
        <w:rPr>
          <w:rFonts w:ascii="Arial" w:eastAsia="Arial Unicode MS" w:hAnsi="Arial" w:cs="Arial"/>
          <w:b w:val="0"/>
          <w:sz w:val="20"/>
          <w:szCs w:val="20"/>
        </w:rPr>
        <w:t>.), portador do RG n° (...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</w:t>
      </w:r>
      <w:r>
        <w:rPr>
          <w:rFonts w:ascii="Arial" w:eastAsia="Arial Unicode MS" w:hAnsi="Arial" w:cs="Arial"/>
          <w:b w:val="0"/>
          <w:sz w:val="20"/>
          <w:szCs w:val="20"/>
        </w:rPr>
        <w:t>) (SSP/..</w:t>
      </w:r>
      <w:r w:rsidR="00C70CC4">
        <w:rPr>
          <w:rFonts w:ascii="Arial" w:eastAsia="Arial Unicode MS" w:hAnsi="Arial" w:cs="Arial"/>
          <w:b w:val="0"/>
          <w:sz w:val="20"/>
          <w:szCs w:val="20"/>
        </w:rPr>
        <w:t>..........</w:t>
      </w:r>
      <w:r>
        <w:rPr>
          <w:rFonts w:ascii="Arial" w:eastAsia="Arial Unicode MS" w:hAnsi="Arial" w:cs="Arial"/>
          <w:b w:val="0"/>
          <w:sz w:val="20"/>
          <w:szCs w:val="20"/>
        </w:rPr>
        <w:t>.), inscrito no CPF sob o n° (.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........................</w:t>
      </w:r>
      <w:r>
        <w:rPr>
          <w:rFonts w:ascii="Arial" w:eastAsia="Arial Unicode MS" w:hAnsi="Arial" w:cs="Arial"/>
          <w:b w:val="0"/>
          <w:sz w:val="20"/>
          <w:szCs w:val="20"/>
        </w:rPr>
        <w:t>..), doravante denominada contratada, têm entre si justo e contratado, com inteira sujeição à Lei Federal nº 8.666/93, em razão da licitação pela modalidade de pregão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b w:val="0"/>
          <w:sz w:val="20"/>
          <w:szCs w:val="20"/>
        </w:rPr>
        <w:t>autuada sob o nº 00</w:t>
      </w:r>
      <w:r w:rsidR="00A8292D">
        <w:rPr>
          <w:rFonts w:ascii="Arial" w:eastAsia="Arial Unicode MS" w:hAnsi="Arial" w:cs="Arial"/>
          <w:b w:val="0"/>
          <w:sz w:val="20"/>
          <w:szCs w:val="20"/>
        </w:rPr>
        <w:t>4</w:t>
      </w:r>
      <w:r>
        <w:rPr>
          <w:rFonts w:ascii="Arial" w:eastAsia="Arial Unicode MS" w:hAnsi="Arial" w:cs="Arial"/>
          <w:b w:val="0"/>
          <w:sz w:val="20"/>
          <w:szCs w:val="20"/>
        </w:rPr>
        <w:t>/201</w:t>
      </w:r>
      <w:r w:rsidR="00A8292D">
        <w:rPr>
          <w:rFonts w:ascii="Arial" w:eastAsia="Arial Unicode MS" w:hAnsi="Arial" w:cs="Arial"/>
          <w:b w:val="0"/>
          <w:sz w:val="20"/>
          <w:szCs w:val="20"/>
        </w:rPr>
        <w:t>7</w:t>
      </w:r>
      <w:r>
        <w:rPr>
          <w:rFonts w:ascii="Arial" w:eastAsia="Arial Unicode MS" w:hAnsi="Arial" w:cs="Arial"/>
          <w:b w:val="0"/>
          <w:sz w:val="20"/>
          <w:szCs w:val="20"/>
        </w:rPr>
        <w:t>, as cláusulas e condições a seguir estabelecidas: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E6212A" w:rsidRDefault="00E6212A" w:rsidP="00E6212A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CLÁUSULA PRIMEIRA</w:t>
      </w:r>
    </w:p>
    <w:p w:rsidR="00E6212A" w:rsidRDefault="00E6212A" w:rsidP="00E6212A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DO PRODUTO CONTRATUAL</w:t>
      </w:r>
    </w:p>
    <w:p w:rsidR="00E6212A" w:rsidRDefault="00E6212A" w:rsidP="00E6212A">
      <w:pPr>
        <w:jc w:val="both"/>
        <w:rPr>
          <w:rFonts w:ascii="Arial" w:eastAsia="Arial Unicode MS" w:hAnsi="Arial" w:cs="Arial"/>
        </w:rPr>
      </w:pPr>
    </w:p>
    <w:p w:rsidR="00E6212A" w:rsidRDefault="00E6212A" w:rsidP="00E6212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Constitui objeto deste contrato o fornecimento de produtos químicos para tratamento de água, com base na ata de registro de preços</w:t>
      </w:r>
      <w:r w:rsidR="007A63A1">
        <w:rPr>
          <w:rFonts w:ascii="Arial" w:eastAsia="Arial Unicode MS" w:hAnsi="Arial" w:cs="Arial"/>
        </w:rPr>
        <w:t xml:space="preserve"> nº---------/-------</w:t>
      </w:r>
      <w:r>
        <w:rPr>
          <w:rFonts w:ascii="Arial" w:eastAsia="Arial Unicode MS" w:hAnsi="Arial" w:cs="Arial"/>
        </w:rPr>
        <w:t>.</w:t>
      </w:r>
    </w:p>
    <w:p w:rsidR="00E6212A" w:rsidRDefault="00E6212A" w:rsidP="00E6212A">
      <w:pPr>
        <w:jc w:val="both"/>
        <w:rPr>
          <w:rFonts w:ascii="Arial" w:eastAsia="Arial Unicode MS" w:hAnsi="Arial" w:cs="Arial"/>
        </w:rPr>
      </w:pP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CLÁUSULA SEGUNDA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DO VALOR CONTRATUAL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bCs w:val="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b w:val="0"/>
          <w:sz w:val="20"/>
          <w:szCs w:val="20"/>
        </w:rPr>
        <w:t xml:space="preserve">Pela aquisição constante na Cláusula Primeira, a </w:t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>contratante pagará à contratada o valor de R$............... (.....................................................).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 xml:space="preserve"> 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TERCEIRA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bCs w:val="0"/>
          <w:color w:val="FF000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 xml:space="preserve">DA VERIFICAÇÃO DA ENTREGA DO PRODUTO </w:t>
      </w:r>
      <w:r>
        <w:rPr>
          <w:rFonts w:ascii="Arial" w:eastAsia="Arial Unicode MS" w:hAnsi="Arial" w:cs="Arial"/>
          <w:bCs w:val="0"/>
          <w:color w:val="000000"/>
          <w:sz w:val="20"/>
          <w:szCs w:val="20"/>
        </w:rPr>
        <w:t>CONTRATADO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A verificação da entrega do produto ficará a cargo do setor de (.....</w:t>
      </w:r>
      <w:r w:rsidR="007A63A1">
        <w:rPr>
          <w:rFonts w:ascii="Arial" w:eastAsia="Arial Unicode MS" w:hAnsi="Arial" w:cs="Arial"/>
          <w:b w:val="0"/>
          <w:sz w:val="20"/>
          <w:szCs w:val="20"/>
        </w:rPr>
        <w:t>......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................). </w:t>
      </w:r>
    </w:p>
    <w:p w:rsidR="00E6212A" w:rsidRDefault="00E6212A" w:rsidP="00E6212A">
      <w:pPr>
        <w:pStyle w:val="ecmsonormal"/>
        <w:shd w:val="clear" w:color="auto" w:fill="FFFFFF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§1°A contratada será a única responsável pela qualidade do produto fornecido.</w:t>
      </w:r>
    </w:p>
    <w:p w:rsidR="00E6212A" w:rsidRDefault="00E6212A" w:rsidP="00E6212A">
      <w:pPr>
        <w:pStyle w:val="ecmsonormal"/>
        <w:shd w:val="clear" w:color="auto" w:fill="FFFFFF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§2º A entrega do produto </w:t>
      </w:r>
      <w:r>
        <w:rPr>
          <w:rStyle w:val="ecgrame"/>
          <w:rFonts w:ascii="Arial" w:hAnsi="Arial" w:cs="Arial"/>
          <w:sz w:val="20"/>
          <w:szCs w:val="20"/>
        </w:rPr>
        <w:t>não significará</w:t>
      </w:r>
      <w:r>
        <w:rPr>
          <w:rFonts w:ascii="Arial" w:hAnsi="Arial" w:cs="Arial"/>
          <w:sz w:val="20"/>
          <w:szCs w:val="20"/>
        </w:rPr>
        <w:t xml:space="preserve"> a respectiva aceitação, a qual será efetivada após a devida fiscalização pelo contratante.</w:t>
      </w:r>
    </w:p>
    <w:p w:rsidR="00E6212A" w:rsidRDefault="00E6212A" w:rsidP="00E6212A">
      <w:pPr>
        <w:pStyle w:val="ecmsonormal"/>
        <w:shd w:val="clear" w:color="auto" w:fill="FFFFFF"/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§3º Ocorrendo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entrega deficiente dos produtos, a contratada será notificada pelo contratante para as correções cabíveis, as quais deverão ser realizadas no prazo máximo de dez dias úteis.</w:t>
      </w:r>
    </w:p>
    <w:p w:rsidR="00E6212A" w:rsidRDefault="00E6212A" w:rsidP="00E6212A">
      <w:pPr>
        <w:pStyle w:val="ecmsonormal"/>
        <w:shd w:val="clear" w:color="auto" w:fill="FFFFFF"/>
        <w:spacing w:after="0"/>
        <w:ind w:right="-1"/>
        <w:jc w:val="both"/>
        <w:rPr>
          <w:rFonts w:ascii="Arial" w:hAnsi="Arial" w:cs="Arial"/>
          <w:bCs/>
          <w:w w:val="90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CLÁUSULA QUARTA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DO PAGAMENTO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w w:val="90"/>
          <w:sz w:val="20"/>
          <w:szCs w:val="20"/>
        </w:rPr>
        <w:tab/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>O pagamento será feito em até 10</w:t>
      </w:r>
      <w:proofErr w:type="gramStart"/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( </w:t>
      </w:r>
      <w:proofErr w:type="gramEnd"/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dez) dias, contados do recebimento e aceite  do produto e certificação da nota fiscal, mediante a apresentação dos seguintes documentos: Prova de Inscrição no Cadastro Nacional de Pessoa Jurídica- CNPJ; Prova de Regularidade  para com a Fazenda Publica Federal, Estadual e Municipal da sede da Proponente relativamente á Fazenda Federal, deverá ser apresentada a Certidão Conjunta Negativa da Procuradoria Geral da Fazenda Nacional e da Receita Federal; Prova de Regularidade com o Fundo de Garantia por Tempo de Serviço- FGTS; Prova de Regularidade com a  Seguridade Social (INSS) e Certidão Negativa de Débitos Trabalhistas.   </w:t>
      </w:r>
    </w:p>
    <w:p w:rsidR="00E6212A" w:rsidRDefault="00E6212A" w:rsidP="00E6212A">
      <w:pPr>
        <w:pStyle w:val="Corpodetexto"/>
        <w:ind w:right="-1"/>
        <w:rPr>
          <w:rFonts w:ascii="Arial" w:eastAsia="Arial Unicode MS" w:hAnsi="Arial" w:cs="Arial"/>
          <w:bCs/>
          <w:sz w:val="20"/>
        </w:rPr>
      </w:pPr>
      <w:r>
        <w:rPr>
          <w:rFonts w:ascii="Arial" w:eastAsia="Arial Unicode MS" w:hAnsi="Arial" w:cs="Arial"/>
          <w:bCs/>
          <w:sz w:val="20"/>
        </w:rPr>
        <w:tab/>
        <w:t>§1º O pagamento onerará o orçamento da contratante na seguinte dotação orçamentária:..............................................</w:t>
      </w:r>
    </w:p>
    <w:p w:rsidR="00E6212A" w:rsidRDefault="00E6212A" w:rsidP="00E6212A">
      <w:pPr>
        <w:pStyle w:val="Corpodetexto"/>
        <w:ind w:right="-1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Cs/>
          <w:sz w:val="20"/>
        </w:rPr>
        <w:tab/>
        <w:t xml:space="preserve">§2º Vigorará, o presente contrato, </w:t>
      </w:r>
      <w:r>
        <w:rPr>
          <w:rFonts w:ascii="Arial" w:eastAsia="Arial Unicode MS" w:hAnsi="Arial" w:cs="Arial"/>
          <w:sz w:val="20"/>
        </w:rPr>
        <w:t>até o dia 31 de dezembro</w:t>
      </w:r>
      <w:r w:rsidR="007A63A1">
        <w:rPr>
          <w:rFonts w:ascii="Arial" w:eastAsia="Arial Unicode MS" w:hAnsi="Arial" w:cs="Arial"/>
          <w:sz w:val="20"/>
        </w:rPr>
        <w:t xml:space="preserve"> de 2018</w:t>
      </w:r>
      <w:r>
        <w:rPr>
          <w:rFonts w:ascii="Arial" w:eastAsia="Arial Unicode MS" w:hAnsi="Arial" w:cs="Arial"/>
          <w:sz w:val="20"/>
        </w:rPr>
        <w:t>, ou até o recebimento e pagamento de todos os produtos e valores contratados.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QUINTA</w:t>
      </w:r>
    </w:p>
    <w:p w:rsidR="00E6212A" w:rsidRDefault="00E6212A" w:rsidP="00E6212A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DOS REAJUSTES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ab/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>Os v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alores estabelecidos neste contrato são fixos e irreajustáveis, com exceção da superveniência de fatos imprevisíveis ou previsíveis de consequências </w:t>
      </w:r>
      <w:proofErr w:type="spellStart"/>
      <w:r>
        <w:rPr>
          <w:rFonts w:ascii="Arial" w:eastAsia="Arial Unicode MS" w:hAnsi="Arial" w:cs="Arial"/>
          <w:b w:val="0"/>
          <w:sz w:val="20"/>
          <w:szCs w:val="20"/>
        </w:rPr>
        <w:t>incalculadas</w:t>
      </w:r>
      <w:proofErr w:type="spellEnd"/>
      <w:r>
        <w:rPr>
          <w:rFonts w:ascii="Arial" w:eastAsia="Arial Unicode MS" w:hAnsi="Arial" w:cs="Arial"/>
          <w:b w:val="0"/>
          <w:sz w:val="20"/>
          <w:szCs w:val="20"/>
        </w:rPr>
        <w:t>, capazes de retardar ou impedir a execução do ajuste, ou ainda de casos de força maior, caso fortuito ou fato do príncipe, com a configuração de álea econômica extraordinária e extracontratual, hipóteses nas quais será mantido o equilíbrio econômico-financeiro inicial contratado.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bCs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</w:rPr>
        <w:tab/>
      </w:r>
      <w:r>
        <w:rPr>
          <w:rFonts w:ascii="Arial" w:eastAsia="Arial Unicode MS" w:hAnsi="Arial" w:cs="Arial"/>
          <w:b w:val="0"/>
          <w:bCs w:val="0"/>
          <w:color w:val="0D0D0D"/>
          <w:sz w:val="20"/>
          <w:szCs w:val="20"/>
        </w:rPr>
        <w:t>§1°Com o intuito de garantir a plena preservação do equilíbrio econômico-financeiro do contrato, assim definido como a relação existente entre o conjunto dos encargos impostos à empresa com preços registrados ou contratada pela Administração e a remuneração correspondente recebida pelo produto licitado, fica assegurada a recomposição, reajuste e atualização monetária dos preços constantes na Ata de Registro de Preços ou no contrato.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 xml:space="preserve">§2° Para efeitos de concessão de recomposição, reajuste e atualização monetária à empresa com preços </w:t>
      </w:r>
      <w:proofErr w:type="gramStart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registrados ou contratada</w:t>
      </w:r>
      <w:proofErr w:type="gramEnd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 xml:space="preserve"> pela Administração, fica definido que será preservado o equilíbrio econômico-financeiro estabelecido no instante em que a proposta foi formulada, em caráter final, pela empresa.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 xml:space="preserve">§3° Fica definido que haverá ensejo à aplicação de recomposição, atualização monetária, reajuste e garantia do equilíbrio econômico-financeiro diante da superveniência de fatos imprevisíveis ou previsíveis de </w:t>
      </w:r>
      <w:proofErr w:type="spellStart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conseqüências</w:t>
      </w:r>
      <w:proofErr w:type="spellEnd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incalculadas</w:t>
      </w:r>
      <w:proofErr w:type="spellEnd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, capazes de retardar ou impedir a execução do ajuste, ou ainda de casos de força maior, caso fortuito ou fato do príncipe, com a configuração de álea econômica extraordinária e extracontratual.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>§4° Será deferida a aplicação de recomposição, atualização monetária e reajuste dos preços registrados ou contratados sempre que for verificado e devidamente comprovado pela empresa o rompimento do equilíbrio econômico-financeiro.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FF0000"/>
          <w:sz w:val="20"/>
          <w:szCs w:val="20"/>
        </w:rPr>
        <w:tab/>
      </w: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§5° A solicitação da empresa deverá estar devidamente fundamentada e comprovar, de forma incontestável e irrefutável, que houve o rompimento do equilíbrio econômico-financeiro, salientando-se que a Administração poderá recusar o pleito formulado mediante a ausência dos pressupostos necessários para o deferimento, dentre eles: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>I – ausência de elevação dos encargos da empresa;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>II – ocorrência do evento causador do desequilíbrio antes da formulação da proposta;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>III – ausência de vínculo de causalidade entre o evento ensejador do desequilíbrio e a majoração dos encargos da empresa com preços registrados ou contratados;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proofErr w:type="gramStart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>o</w:t>
      </w:r>
      <w:proofErr w:type="gramEnd"/>
      <w:r>
        <w:rPr>
          <w:rFonts w:ascii="Arial" w:eastAsia="Arial Unicode MS" w:hAnsi="Arial" w:cs="Arial"/>
          <w:b w:val="0"/>
          <w:color w:val="0D0D0D"/>
          <w:sz w:val="20"/>
          <w:szCs w:val="20"/>
        </w:rPr>
        <w:t xml:space="preserve"> contratado;</w:t>
      </w:r>
    </w:p>
    <w:p w:rsidR="00E6212A" w:rsidRDefault="00E6212A" w:rsidP="00E6212A">
      <w:pPr>
        <w:pStyle w:val="Ttulo"/>
        <w:jc w:val="both"/>
        <w:rPr>
          <w:rFonts w:ascii="Arial" w:eastAsia="Arial Unicode MS" w:hAnsi="Arial" w:cs="Arial"/>
          <w:b w:val="0"/>
          <w:color w:val="0D0D0D"/>
          <w:sz w:val="20"/>
          <w:szCs w:val="20"/>
        </w:rPr>
      </w:pPr>
      <w:r>
        <w:rPr>
          <w:rFonts w:ascii="Arial" w:eastAsia="Arial Unicode MS" w:hAnsi="Arial" w:cs="Arial"/>
          <w:b w:val="0"/>
          <w:color w:val="0D0D0D"/>
          <w:sz w:val="20"/>
          <w:szCs w:val="20"/>
        </w:rPr>
        <w:tab/>
        <w:t>IV – culpa exclusiva da empresa com preços registrados ou contratados pela majoração dos encargos, incluindo-se a previsibilidade da ocorrência dos eventos ensejadores.</w:t>
      </w:r>
    </w:p>
    <w:p w:rsidR="00E6212A" w:rsidRDefault="00E6212A" w:rsidP="00E6212A">
      <w:pPr>
        <w:pStyle w:val="Ttul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  <w:t>§6° Fica expressamente previsto que, da mesma forma, poderá haver a redução do valor registrado e/ou contratado caso a Administração verifique a oscilação, para baixo, dos preços de mercado.</w:t>
      </w: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A8292D" w:rsidRDefault="00A8292D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A8292D" w:rsidRDefault="00A8292D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A8292D" w:rsidRDefault="00A8292D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E6212A" w:rsidRDefault="00E6212A" w:rsidP="00E6212A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SEXTA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 xml:space="preserve">DAS OBRIGAÇÕES 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São obrigações: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sz w:val="20"/>
          <w:szCs w:val="20"/>
        </w:rPr>
        <w:t>1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) por parte da contratada: 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a) Responsabilizar-se por seus funcionários, inclusive com relação a encargos trabalhistas, previdenciários, comerciais e fiscais (municipais, estaduais ou federais), devendo apresentar, de imediato, quando solicitada, todos e quaisquer comprovantes de pagamento e quitação;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lastRenderedPageBreak/>
        <w:tab/>
        <w:t>b) Responder integralmente pelas obrigações contratuais no caso de empregados seus intentarem ações trabalhistas em face do contratante;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c) Manter, na direção dos serviços, representante ou preposto capacitado e idôneo que a represente, integralmente, em todos os atos;</w:t>
      </w:r>
    </w:p>
    <w:p w:rsidR="00BB7C8D" w:rsidRDefault="00BB7C8D" w:rsidP="00BB7C8D">
      <w:pPr>
        <w:pStyle w:val="Ttulo"/>
        <w:ind w:left="708"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pacing w:val="-10"/>
          <w:sz w:val="20"/>
          <w:szCs w:val="20"/>
        </w:rPr>
        <w:t xml:space="preserve">d) Entregar os produtos </w:t>
      </w:r>
      <w:r>
        <w:rPr>
          <w:rStyle w:val="ecgrame"/>
          <w:rFonts w:ascii="Arial" w:hAnsi="Arial" w:cs="Arial"/>
          <w:b w:val="0"/>
          <w:spacing w:val="-10"/>
          <w:sz w:val="20"/>
          <w:szCs w:val="20"/>
        </w:rPr>
        <w:t>parcelados nos almoxarifados e/ou locais indicados pelas autarquias consorciadas, com frete CIF, inclusive carga/descarga.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e) Responsabilizar-se por todos os seus encargos sociais e trabalhistas;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</w:rPr>
        <w:tab/>
      </w:r>
      <w:r>
        <w:rPr>
          <w:rFonts w:ascii="Arial" w:eastAsia="Arial Unicode MS" w:hAnsi="Arial" w:cs="Arial"/>
          <w:sz w:val="20"/>
        </w:rPr>
        <w:t xml:space="preserve">f) Manter, </w:t>
      </w:r>
      <w:r>
        <w:rPr>
          <w:rFonts w:ascii="Arial" w:hAnsi="Arial" w:cs="Arial"/>
          <w:sz w:val="20"/>
        </w:rPr>
        <w:t>durante toda a execução do contrato, em compatibilidade com as obrigações por ele assumidas, todas as condições de habilitação e qualificação exigidas na licitação.</w:t>
      </w:r>
    </w:p>
    <w:p w:rsidR="00BB7C8D" w:rsidRDefault="00BB7C8D" w:rsidP="00BB7C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eastAsia="Arial Unicode MS" w:hAnsi="Arial" w:cs="Arial"/>
          <w:spacing w:val="-10"/>
        </w:rPr>
        <w:t xml:space="preserve">                </w:t>
      </w:r>
      <w:r>
        <w:rPr>
          <w:rFonts w:ascii="Arial" w:hAnsi="Arial" w:cs="Arial"/>
          <w:bCs/>
          <w:color w:val="000000"/>
        </w:rPr>
        <w:t>g) Fornecer os</w:t>
      </w:r>
      <w:proofErr w:type="gramStart"/>
      <w:r>
        <w:rPr>
          <w:rFonts w:ascii="Arial" w:hAnsi="Arial" w:cs="Arial"/>
          <w:bCs/>
          <w:color w:val="000000"/>
        </w:rPr>
        <w:t xml:space="preserve">  </w:t>
      </w:r>
      <w:proofErr w:type="spellStart"/>
      <w:proofErr w:type="gramEnd"/>
      <w:r>
        <w:rPr>
          <w:rFonts w:ascii="Arial" w:hAnsi="Arial" w:cs="Arial"/>
          <w:bCs/>
          <w:color w:val="000000"/>
        </w:rPr>
        <w:t>EPI’s</w:t>
      </w:r>
      <w:proofErr w:type="spellEnd"/>
      <w:r>
        <w:rPr>
          <w:rFonts w:ascii="Arial" w:hAnsi="Arial" w:cs="Arial"/>
          <w:bCs/>
          <w:color w:val="000000"/>
        </w:rPr>
        <w:t xml:space="preserve"> - equipamentos de proteção individual utilizados para a manobra de descarregamento dos produtos deverão ser fornecidos pela contratada.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h)</w:t>
      </w:r>
      <w:r>
        <w:rPr>
          <w:rFonts w:ascii="Arial" w:hAnsi="Arial" w:cs="Arial"/>
          <w:sz w:val="20"/>
        </w:rPr>
        <w:t xml:space="preserve"> Fornecer junto com os produtos: 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Ficha de Informação de Segurança de Produto Químico (FISPQ); 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Certificado de qualidade ou laudo do fabricante que ateste as características físico-químicas das matérias-primas; 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Certificado de qualidade do fabricante ou ficha de especificação Técnica que ateste as características físico-químicas do produto;</w:t>
      </w:r>
    </w:p>
    <w:p w:rsidR="00BB7C8D" w:rsidRPr="008A5B3B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Ficha de emergência conforme NBR 7.503/08 ou 7.503/05 e </w:t>
      </w:r>
      <w:proofErr w:type="gramStart"/>
      <w:r>
        <w:rPr>
          <w:rFonts w:ascii="Arial" w:hAnsi="Arial" w:cs="Arial"/>
          <w:sz w:val="20"/>
        </w:rPr>
        <w:t>Ficha de informação de segurança de produto químicos</w:t>
      </w:r>
      <w:proofErr w:type="gramEnd"/>
      <w:r>
        <w:rPr>
          <w:rFonts w:ascii="Arial" w:hAnsi="Arial" w:cs="Arial"/>
          <w:sz w:val="20"/>
        </w:rPr>
        <w:t xml:space="preserve"> (FISPQ);</w:t>
      </w:r>
      <w:r w:rsidRPr="00FB6873">
        <w:rPr>
          <w:rFonts w:ascii="Arial" w:hAnsi="Arial" w:cs="Arial"/>
          <w:bCs/>
          <w:i/>
          <w:iCs/>
        </w:rPr>
        <w:t xml:space="preserve"> </w:t>
      </w:r>
      <w:r w:rsidRPr="008A5B3B">
        <w:rPr>
          <w:rFonts w:ascii="Arial" w:hAnsi="Arial" w:cs="Arial"/>
          <w:iCs/>
          <w:sz w:val="20"/>
        </w:rPr>
        <w:t xml:space="preserve">Laudos de atendimento aos requisitos de saúde – LARS, em papel timbrado do laboratório, conforme modelo de Documento Aprovado pelo Ministério da Saúde em 17/07/2013 para atendimento a alínea b, do inciso III, do artigo 13 e ao § 5°, do artigo 39 da Portaria 2614/2011, disponível no site </w:t>
      </w:r>
      <w:hyperlink r:id="rId9" w:history="1">
        <w:r w:rsidRPr="008A5B3B">
          <w:rPr>
            <w:rStyle w:val="Hyperlink"/>
            <w:rFonts w:ascii="Arial" w:hAnsi="Arial" w:cs="Arial"/>
            <w:iCs/>
            <w:sz w:val="20"/>
          </w:rPr>
          <w:t>http://www.abes-dn.org.br/ctqpq/</w:t>
        </w:r>
      </w:hyperlink>
      <w:r w:rsidRPr="008A5B3B">
        <w:rPr>
          <w:rFonts w:ascii="Arial" w:hAnsi="Arial" w:cs="Arial"/>
          <w:iCs/>
          <w:sz w:val="20"/>
        </w:rPr>
        <w:t xml:space="preserve">.  </w:t>
      </w:r>
    </w:p>
    <w:p w:rsidR="00BB7C8D" w:rsidRPr="00FB6873" w:rsidRDefault="00BB7C8D" w:rsidP="00BB7C8D">
      <w:pPr>
        <w:pStyle w:val="Default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- </w:t>
      </w:r>
      <w:r w:rsidRPr="00FB6873">
        <w:rPr>
          <w:rFonts w:ascii="Arial" w:hAnsi="Arial" w:cs="Arial"/>
          <w:iCs/>
          <w:color w:val="auto"/>
          <w:sz w:val="20"/>
          <w:szCs w:val="20"/>
        </w:rPr>
        <w:t xml:space="preserve">Informação da Dosagem Máxima de Uso (DMU) do produto químico. A DMU informada deve ser igual ou maior que a Dosagem Máxima de Uso de interesse (DMU). </w:t>
      </w:r>
      <w:r w:rsidRPr="00FB6873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(Atendimento aos requisitos especificados na NBR 15.784) </w:t>
      </w:r>
    </w:p>
    <w:p w:rsidR="00BB7C8D" w:rsidRPr="00FB6873" w:rsidRDefault="00BB7C8D" w:rsidP="00BB7C8D">
      <w:pPr>
        <w:pStyle w:val="Default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- </w:t>
      </w:r>
      <w:r w:rsidRPr="00FB6873">
        <w:rPr>
          <w:rFonts w:ascii="Arial" w:hAnsi="Arial" w:cs="Arial"/>
          <w:iCs/>
          <w:color w:val="auto"/>
          <w:sz w:val="20"/>
          <w:szCs w:val="20"/>
        </w:rPr>
        <w:t xml:space="preserve">Relatório de Estudos realizados, contendo todos os analíticos químicos específicos pertinentes que estão relacionados nas Tabelas 1 a 4, bem como outros dependentes da formulação do produto, do processo de fabricação e das matérias-primas empregadas, conforme estabelecido na NBR 15.784, em especial no item 5.7(5.8 na NBR revisada). O relatório deverá ainda conter o cálculo da CIPA e as conclusões referentes à aprovação do produto, de acordo com o que preconiza esta Norma e conforme conteúdo mínimo definido na NIT – DICLA – 035. O prazo de validade desses estudos será de no máximo 02(dois) anos. </w:t>
      </w:r>
    </w:p>
    <w:p w:rsidR="00BB7C8D" w:rsidRPr="008A5B3B" w:rsidRDefault="00BB7C8D" w:rsidP="00BB7C8D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B687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Nota1: O produto químico será aprovado quando a Concentração de Impureza Padronizada na Água para Consumo Humano (CIPA) for menor ou igual à Concentração de Impureza Permissível por Produto (CIPP), ou seja, CIPA ≤ CIPP para cada uma das impurezas analisadas. </w:t>
      </w:r>
    </w:p>
    <w:p w:rsidR="00BB7C8D" w:rsidRPr="00FB6873" w:rsidRDefault="00BB7C8D" w:rsidP="00BB7C8D">
      <w:pPr>
        <w:pStyle w:val="Default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- </w:t>
      </w:r>
      <w:r>
        <w:rPr>
          <w:rStyle w:val="Forte"/>
          <w:rFonts w:ascii="Arial" w:hAnsi="Arial" w:cs="Arial"/>
          <w:color w:val="333333"/>
          <w:sz w:val="20"/>
          <w:szCs w:val="20"/>
        </w:rPr>
        <w:t>Comprovação de</w:t>
      </w:r>
      <w:r w:rsidRPr="00FB6873">
        <w:rPr>
          <w:rStyle w:val="Forte"/>
          <w:rFonts w:ascii="Arial" w:hAnsi="Arial" w:cs="Arial"/>
          <w:color w:val="333333"/>
          <w:sz w:val="20"/>
          <w:szCs w:val="20"/>
        </w:rPr>
        <w:t xml:space="preserve"> Baixo Risco a Saúde pelo uso do produto químico no tratamento de água para consumo humano – CBRS (Anexo II):</w:t>
      </w:r>
      <w:r w:rsidRPr="00FB6873">
        <w:rPr>
          <w:rFonts w:ascii="Arial" w:hAnsi="Arial" w:cs="Arial"/>
          <w:color w:val="333333"/>
          <w:sz w:val="20"/>
          <w:szCs w:val="20"/>
        </w:rPr>
        <w:t> elaborado para atender ao disposto no Art. 39, parágrafo 5° da Portaria de Potabilidade. O CBRS deve ser assinado pelo Responsável Técnico da Empresa Fornecedora do Produto Químico e tem como objetivo comprovar que o produto químico utilizado não oferece riscos à saúde humana. O CBRS deve ser elaborado para cada produto químico utilizado no tratamento da água.</w:t>
      </w:r>
    </w:p>
    <w:p w:rsidR="00BB7C8D" w:rsidRPr="00FB6873" w:rsidRDefault="00BB7C8D" w:rsidP="00BB7C8D">
      <w:pPr>
        <w:jc w:val="both"/>
        <w:rPr>
          <w:rFonts w:ascii="Arial" w:hAnsi="Arial" w:cs="Arial"/>
        </w:rPr>
      </w:pPr>
    </w:p>
    <w:p w:rsidR="00BB7C8D" w:rsidRPr="00FB6873" w:rsidRDefault="00BB7C8D" w:rsidP="00BB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6873">
        <w:rPr>
          <w:rFonts w:ascii="Arial" w:hAnsi="Arial" w:cs="Arial"/>
        </w:rPr>
        <w:t xml:space="preserve">Laudo </w:t>
      </w:r>
      <w:r>
        <w:rPr>
          <w:rFonts w:ascii="Arial" w:hAnsi="Arial" w:cs="Arial"/>
        </w:rPr>
        <w:t xml:space="preserve">do </w:t>
      </w:r>
      <w:r w:rsidRPr="00FB6873">
        <w:rPr>
          <w:rFonts w:ascii="Arial" w:hAnsi="Arial" w:cs="Arial"/>
        </w:rPr>
        <w:t xml:space="preserve">Órgão Oficial de reconhecida capacidade técnica, onde ateste: Que o produto não é tóxico à dosagem de 10 </w:t>
      </w:r>
      <w:proofErr w:type="spellStart"/>
      <w:proofErr w:type="gramStart"/>
      <w:r w:rsidRPr="00FB6873">
        <w:rPr>
          <w:rFonts w:ascii="Arial" w:hAnsi="Arial" w:cs="Arial"/>
        </w:rPr>
        <w:t>ppm</w:t>
      </w:r>
      <w:proofErr w:type="spellEnd"/>
      <w:proofErr w:type="gramEnd"/>
      <w:r w:rsidRPr="00FB6873">
        <w:rPr>
          <w:rFonts w:ascii="Arial" w:hAnsi="Arial" w:cs="Arial"/>
        </w:rPr>
        <w:t xml:space="preserve">, comprovado através de análises de toxidade; Apresentar também mínimo de 01 atestado de DL 50 oral, DL 50 </w:t>
      </w:r>
      <w:proofErr w:type="spellStart"/>
      <w:r w:rsidRPr="00FB6873">
        <w:rPr>
          <w:rFonts w:ascii="Arial" w:hAnsi="Arial" w:cs="Arial"/>
        </w:rPr>
        <w:t>dermal</w:t>
      </w:r>
      <w:proofErr w:type="spellEnd"/>
      <w:r w:rsidRPr="00FB6873">
        <w:rPr>
          <w:rFonts w:ascii="Arial" w:hAnsi="Arial" w:cs="Arial"/>
        </w:rPr>
        <w:t xml:space="preserve"> e </w:t>
      </w:r>
      <w:proofErr w:type="spellStart"/>
      <w:r w:rsidRPr="00FB6873">
        <w:rPr>
          <w:rFonts w:ascii="Arial" w:hAnsi="Arial" w:cs="Arial"/>
        </w:rPr>
        <w:t>mutagenicidade</w:t>
      </w:r>
      <w:proofErr w:type="spellEnd"/>
      <w:r w:rsidRPr="00FB6873">
        <w:rPr>
          <w:rFonts w:ascii="Arial" w:hAnsi="Arial" w:cs="Arial"/>
        </w:rPr>
        <w:t xml:space="preserve">. (micronúcleo e Ames); Estudo </w:t>
      </w:r>
      <w:proofErr w:type="spellStart"/>
      <w:r w:rsidRPr="00FB6873">
        <w:rPr>
          <w:rFonts w:ascii="Arial" w:hAnsi="Arial" w:cs="Arial"/>
        </w:rPr>
        <w:t>Su</w:t>
      </w:r>
      <w:r>
        <w:rPr>
          <w:rFonts w:ascii="Arial" w:hAnsi="Arial" w:cs="Arial"/>
        </w:rPr>
        <w:t>bcrônico</w:t>
      </w:r>
      <w:proofErr w:type="spellEnd"/>
      <w:r>
        <w:rPr>
          <w:rFonts w:ascii="Arial" w:hAnsi="Arial" w:cs="Arial"/>
        </w:rPr>
        <w:t xml:space="preserve"> de 90 dias (via oral); </w:t>
      </w:r>
      <w:r w:rsidRPr="008A5B3B">
        <w:rPr>
          <w:rFonts w:ascii="Arial" w:hAnsi="Arial" w:cs="Arial"/>
          <w:b/>
        </w:rPr>
        <w:t>(Somente para o produto</w:t>
      </w:r>
      <w:r>
        <w:rPr>
          <w:rFonts w:ascii="Arial" w:hAnsi="Arial" w:cs="Arial"/>
        </w:rPr>
        <w:t xml:space="preserve"> </w:t>
      </w:r>
      <w:r w:rsidRPr="00FB6873">
        <w:rPr>
          <w:rFonts w:ascii="Arial" w:hAnsi="Arial" w:cs="Arial"/>
          <w:b/>
        </w:rPr>
        <w:t>ORTOPOLIFOSFATO DE SÓDIO</w:t>
      </w:r>
      <w:r>
        <w:rPr>
          <w:rFonts w:ascii="Arial" w:hAnsi="Arial" w:cs="Arial"/>
          <w:b/>
        </w:rPr>
        <w:t>).</w:t>
      </w:r>
    </w:p>
    <w:p w:rsidR="00BB7C8D" w:rsidRPr="00FB6873" w:rsidRDefault="00BB7C8D" w:rsidP="00BB7C8D">
      <w:pPr>
        <w:jc w:val="both"/>
        <w:rPr>
          <w:rFonts w:ascii="Arial" w:hAnsi="Arial" w:cs="Arial"/>
        </w:rPr>
      </w:pPr>
    </w:p>
    <w:p w:rsidR="00BB7C8D" w:rsidRPr="00FB6873" w:rsidRDefault="00BB7C8D" w:rsidP="00BB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6873">
        <w:rPr>
          <w:rFonts w:ascii="Arial" w:hAnsi="Arial" w:cs="Arial"/>
        </w:rPr>
        <w:t>A empresa deverá atender as seguintes normas da ABNT NBR 15007-1/2/3:</w:t>
      </w:r>
    </w:p>
    <w:p w:rsidR="00BB7C8D" w:rsidRPr="00FB6873" w:rsidRDefault="00BB7C8D" w:rsidP="00BB7C8D">
      <w:pPr>
        <w:rPr>
          <w:rFonts w:ascii="Arial" w:hAnsi="Arial" w:cs="Arial"/>
        </w:rPr>
      </w:pPr>
      <w:r w:rsidRPr="00FB6873">
        <w:rPr>
          <w:rFonts w:ascii="Arial" w:hAnsi="Arial" w:cs="Arial"/>
        </w:rPr>
        <w:t xml:space="preserve">NBR 15007-1 – Item 4.7 – Determinação da </w:t>
      </w:r>
      <w:proofErr w:type="spellStart"/>
      <w:r w:rsidRPr="00FB6873">
        <w:rPr>
          <w:rFonts w:ascii="Arial" w:hAnsi="Arial" w:cs="Arial"/>
        </w:rPr>
        <w:t>atoxidade</w:t>
      </w:r>
      <w:proofErr w:type="spellEnd"/>
      <w:r w:rsidRPr="00FB6873">
        <w:rPr>
          <w:rFonts w:ascii="Arial" w:hAnsi="Arial" w:cs="Arial"/>
        </w:rPr>
        <w:t xml:space="preserve"> do produto.</w:t>
      </w:r>
    </w:p>
    <w:p w:rsidR="00BB7C8D" w:rsidRPr="00FB6873" w:rsidRDefault="00BB7C8D" w:rsidP="00BB7C8D">
      <w:pPr>
        <w:jc w:val="both"/>
        <w:rPr>
          <w:rFonts w:ascii="Arial" w:hAnsi="Arial" w:cs="Arial"/>
        </w:rPr>
      </w:pPr>
      <w:r w:rsidRPr="00FB6873">
        <w:rPr>
          <w:rFonts w:ascii="Arial" w:hAnsi="Arial" w:cs="Arial"/>
        </w:rPr>
        <w:t>NBR 15007-2 – Item 4 – Radioatividade;</w:t>
      </w:r>
      <w:r>
        <w:rPr>
          <w:rFonts w:ascii="Arial" w:hAnsi="Arial" w:cs="Arial"/>
        </w:rPr>
        <w:t xml:space="preserve"> </w:t>
      </w:r>
    </w:p>
    <w:p w:rsidR="00BB7C8D" w:rsidRPr="00FB6873" w:rsidRDefault="00BB7C8D" w:rsidP="00BB7C8D">
      <w:pPr>
        <w:jc w:val="both"/>
        <w:rPr>
          <w:rFonts w:ascii="Arial" w:hAnsi="Arial" w:cs="Arial"/>
        </w:rPr>
      </w:pPr>
      <w:r w:rsidRPr="008A5B3B">
        <w:rPr>
          <w:rFonts w:ascii="Arial" w:hAnsi="Arial" w:cs="Arial"/>
        </w:rPr>
        <w:t>NBR 15007-3 – Anexo L – Determinação do nível de contaminantes inorgânicos do Produto.</w:t>
      </w:r>
      <w:r w:rsidRPr="008A5B3B">
        <w:rPr>
          <w:rFonts w:ascii="Arial" w:hAnsi="Arial" w:cs="Arial"/>
          <w:b/>
        </w:rPr>
        <w:t xml:space="preserve"> (Somente para o produto</w:t>
      </w:r>
      <w:r>
        <w:rPr>
          <w:rFonts w:ascii="Arial" w:hAnsi="Arial" w:cs="Arial"/>
        </w:rPr>
        <w:t xml:space="preserve"> </w:t>
      </w:r>
      <w:r w:rsidRPr="00FB6873">
        <w:rPr>
          <w:rFonts w:ascii="Arial" w:hAnsi="Arial" w:cs="Arial"/>
          <w:b/>
        </w:rPr>
        <w:t>ORTOPOLIFOSFATO DE SÓDIO</w:t>
      </w:r>
      <w:r>
        <w:rPr>
          <w:rFonts w:ascii="Arial" w:hAnsi="Arial" w:cs="Arial"/>
          <w:b/>
        </w:rPr>
        <w:t>).</w:t>
      </w:r>
    </w:p>
    <w:p w:rsidR="00BB7C8D" w:rsidRPr="008A5B3B" w:rsidRDefault="00BB7C8D" w:rsidP="00BB7C8D">
      <w:pPr>
        <w:pStyle w:val="Ttulo"/>
        <w:ind w:right="-1"/>
        <w:jc w:val="both"/>
        <w:rPr>
          <w:rFonts w:ascii="Arial" w:hAnsi="Arial" w:cs="Arial"/>
          <w:b w:val="0"/>
          <w:sz w:val="20"/>
          <w:szCs w:val="20"/>
        </w:rPr>
      </w:pPr>
    </w:p>
    <w:p w:rsidR="00BB7C8D" w:rsidRPr="008A5B3B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proofErr w:type="gramStart"/>
      <w:r>
        <w:rPr>
          <w:rFonts w:ascii="Arial" w:eastAsia="Arial Unicode MS" w:hAnsi="Arial" w:cs="Arial"/>
          <w:sz w:val="20"/>
          <w:szCs w:val="20"/>
        </w:rPr>
        <w:lastRenderedPageBreak/>
        <w:t>2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) por parte do contratante: </w:t>
      </w:r>
      <w:r>
        <w:rPr>
          <w:rFonts w:ascii="Arial" w:eastAsia="Arial Unicode MS" w:hAnsi="Arial" w:cs="Arial"/>
          <w:b w:val="0"/>
          <w:sz w:val="20"/>
          <w:szCs w:val="20"/>
        </w:rPr>
        <w:t>promover o pagamento dos valores estabelecidos neste contrato e</w:t>
      </w:r>
      <w:r>
        <w:rPr>
          <w:rFonts w:ascii="Arial" w:hAnsi="Arial" w:cs="Arial"/>
          <w:b w:val="0"/>
          <w:iCs/>
          <w:color w:val="000000"/>
          <w:spacing w:val="-10"/>
          <w:sz w:val="20"/>
          <w:szCs w:val="20"/>
        </w:rPr>
        <w:t>m</w:t>
      </w:r>
      <w:r>
        <w:rPr>
          <w:rFonts w:ascii="Arial" w:hAnsi="Arial" w:cs="Arial"/>
          <w:b w:val="0"/>
          <w:iCs/>
          <w:spacing w:val="-10"/>
          <w:sz w:val="20"/>
          <w:szCs w:val="20"/>
        </w:rPr>
        <w:t xml:space="preserve"> até 10(dez) dias </w:t>
      </w:r>
      <w:r>
        <w:rPr>
          <w:rFonts w:ascii="Arial" w:eastAsia="Arial Unicode MS" w:hAnsi="Arial" w:cs="Arial"/>
          <w:b w:val="0"/>
          <w:bCs w:val="0"/>
          <w:spacing w:val="-10"/>
          <w:sz w:val="20"/>
          <w:szCs w:val="20"/>
        </w:rPr>
        <w:t>contados da respectiva entrega dos produtos, desde que devidamente aceitos e conferidos pelos consorciados, e com a apresentação da competente documentação fiscal.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SÉTIMA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DA FISCALIZAÇÃO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ab/>
      </w:r>
      <w:r>
        <w:rPr>
          <w:rFonts w:ascii="Arial" w:eastAsia="Arial Unicode MS" w:hAnsi="Arial" w:cs="Arial"/>
          <w:b w:val="0"/>
          <w:sz w:val="20"/>
          <w:szCs w:val="20"/>
        </w:rPr>
        <w:t xml:space="preserve">A fiscalização contratual será exercida pelos contratantes consorciados por meio do setor </w:t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de ...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>..........................., o qual poderá, junto ao representante legal da contratada, solicitar a correção de eventuais falhas ou irregularidades que forem verificadas, as quais, se não forem sanadas no prazo de 48 (quarenta e oito) horas, darão início a procedimento formal de rescisão unilateral e aplicação de penalidades contratuais.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Parágrafo único. As solicitações, reclamações, exigências, observações e ocorrências relacionadas com a execução do produto deste contrato serão registradas pelo contratante.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OITAVA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DA RESCISÃO CONTRATUAL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bCs w:val="0"/>
          <w:sz w:val="20"/>
          <w:szCs w:val="20"/>
        </w:rPr>
      </w:pP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Constituem motivo para a rescisão contratual: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1</w:t>
      </w:r>
      <w:proofErr w:type="gramEnd"/>
      <w:r>
        <w:rPr>
          <w:rFonts w:ascii="Arial" w:hAnsi="Arial" w:cs="Arial"/>
          <w:b/>
          <w:sz w:val="20"/>
        </w:rPr>
        <w:t>) de forma unilateral: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a) o não cumprimento de cláusulas contratuais, especificações ou prazos;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b) o cumprimento irregular de cláusulas contratuais, especificações ou prazos;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c) a lentidão do seu cumprimento, levando o contratante a comprovar a impossibilidade da conclusão do fornecimento nos prazos estipulados;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d) o atraso injustificado no fornecimento;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e) a paralisação do fornecimento, sem justa causa e prévia comunicação ao contratante;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f) a subcontratação total ou parcial do seu produto, a associação da contratada com outrem, a cessão ou transferência, total ou parcial, bem como a fusão, cisão ou incorporação;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g) o desatendimento das determinações regulares da autoridade designada para acompanhar e fiscalizar a sua execução, assim como as de seus superiores;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h) o cometimento reiterado de faltas na sua execução, anotadas na forma do §1</w:t>
      </w:r>
      <w:r>
        <w:rPr>
          <w:rFonts w:ascii="Arial" w:hAnsi="Arial" w:cs="Arial"/>
          <w:sz w:val="20"/>
          <w:u w:val="single"/>
          <w:vertAlign w:val="superscript"/>
        </w:rPr>
        <w:t>o</w:t>
      </w:r>
      <w:r>
        <w:rPr>
          <w:rFonts w:ascii="Arial" w:hAnsi="Arial" w:cs="Arial"/>
          <w:sz w:val="20"/>
        </w:rPr>
        <w:t xml:space="preserve"> do art. 67 da Lei Federal n° 8.666/93;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i) a decretação de falência;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j) a dissolução da sociedade;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k) a alteração social ou a modificação da finalidade ou da estrutura da contratada que prejudique a execução do contrato; 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l) razões de interesse público, de alta relevância e amplo conhecimento, </w:t>
      </w:r>
      <w:proofErr w:type="gramStart"/>
      <w:r>
        <w:rPr>
          <w:rFonts w:ascii="Arial" w:hAnsi="Arial" w:cs="Arial"/>
          <w:sz w:val="20"/>
        </w:rPr>
        <w:t>justificadas e determinadas</w:t>
      </w:r>
      <w:proofErr w:type="gramEnd"/>
      <w:r>
        <w:rPr>
          <w:rFonts w:ascii="Arial" w:hAnsi="Arial" w:cs="Arial"/>
          <w:sz w:val="20"/>
        </w:rPr>
        <w:t xml:space="preserve"> pela máxima autoridade da esfera administrativa a que está subordinado o contratante e exaradas no processo administrativo a que se refere o contrato;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m) a ocorrência de caso fortuito ou de força maior, regularmente comprovada, impeditiva da execução do contrato;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2</w:t>
      </w:r>
      <w:proofErr w:type="gramEnd"/>
      <w:r>
        <w:rPr>
          <w:rFonts w:ascii="Arial" w:hAnsi="Arial" w:cs="Arial"/>
          <w:b/>
          <w:sz w:val="20"/>
        </w:rPr>
        <w:t>) de forma amigável,</w:t>
      </w:r>
      <w:r>
        <w:rPr>
          <w:rFonts w:ascii="Arial" w:hAnsi="Arial" w:cs="Arial"/>
          <w:sz w:val="20"/>
        </w:rPr>
        <w:t xml:space="preserve"> por acordo entre as partes, reduzida a termo no processo da licitação, desde que haja conveniência para a Administração.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§1° Constituem ainda motivos para a rescisão contratual: 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</w:t>
      </w:r>
      <w:proofErr w:type="gramEnd"/>
      <w:r>
        <w:rPr>
          <w:rFonts w:ascii="Arial" w:hAnsi="Arial" w:cs="Arial"/>
          <w:sz w:val="20"/>
        </w:rPr>
        <w:t>) a supressão do fornecimento, por parte do contratante, acarretando modificação do valor inicial do contrato além do limite permitido no §1</w:t>
      </w:r>
      <w:r>
        <w:rPr>
          <w:rFonts w:ascii="Arial" w:hAnsi="Arial" w:cs="Arial"/>
          <w:sz w:val="20"/>
          <w:u w:val="single"/>
          <w:vertAlign w:val="superscript"/>
        </w:rPr>
        <w:t>o</w:t>
      </w:r>
      <w:r>
        <w:rPr>
          <w:rFonts w:ascii="Arial" w:hAnsi="Arial" w:cs="Arial"/>
          <w:sz w:val="20"/>
        </w:rPr>
        <w:t xml:space="preserve"> do art. 65 da Lei Federal n° 8.666/93;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2</w:t>
      </w:r>
      <w:proofErr w:type="gramEnd"/>
      <w:r>
        <w:rPr>
          <w:rFonts w:ascii="Arial" w:hAnsi="Arial" w:cs="Arial"/>
          <w:sz w:val="20"/>
        </w:rPr>
        <w:t>) a suspensão de sua execução, por ordem escrita do contratante, por prazo superior a 120 (cento e vinte) dias,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à contratada, nesses casos, o direito de optar pela suspensão do cumprimento das obrigações assumidas até que seja normalizada a situação;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proofErr w:type="gramStart"/>
      <w:r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>) o atraso superior a 90 (noventa) dias dos pagamentos devidos pelo contratante decorrentes da entrega do produto, já recebidos  salvo em caso de calamidade pública, grave perturbação da ordem interna ou guerra, assegurado à contratada o direito de optar pela suspensão do cumprimento de suas obrigações até que seja normalizada a situação;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4</w:t>
      </w:r>
      <w:proofErr w:type="gramEnd"/>
      <w:r>
        <w:rPr>
          <w:rFonts w:ascii="Arial" w:hAnsi="Arial" w:cs="Arial"/>
          <w:sz w:val="20"/>
        </w:rPr>
        <w:t>) a não liberação, por parte do contratante, de local ou condições técnicas para o adequado fornecimento, nos prazos contratuais;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>) descumprimento do disposto no inciso V do art. 27 da Lei Federal n° 8.666/93, sem prejuízo das sanções penais cabíveis.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§2°  Os casos de rescisão contratual serão formalmente motivados nos autos do processo, assegurado o contraditório e a ampla defesa.</w:t>
      </w:r>
    </w:p>
    <w:p w:rsidR="00BB7C8D" w:rsidRDefault="00BB7C8D" w:rsidP="00BB7C8D">
      <w:pPr>
        <w:pStyle w:val="NormalWeb"/>
        <w:spacing w:before="0" w:after="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§3° A contratada reconhece os direitos do contratante, em caso de rescisão administrativa prevista no art. 77 da Lei Federal n° 8.666/93.</w:t>
      </w:r>
    </w:p>
    <w:p w:rsidR="00BB7C8D" w:rsidRDefault="00BB7C8D" w:rsidP="00BB7C8D">
      <w:pPr>
        <w:ind w:right="-1"/>
        <w:jc w:val="center"/>
        <w:rPr>
          <w:rFonts w:ascii="Arial" w:eastAsia="Arial Unicode MS" w:hAnsi="Arial" w:cs="Arial"/>
          <w:b/>
          <w:bCs/>
        </w:rPr>
      </w:pPr>
    </w:p>
    <w:p w:rsidR="00BB7C8D" w:rsidRDefault="00BB7C8D" w:rsidP="00BB7C8D">
      <w:pPr>
        <w:ind w:right="-1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CLÁUSULA NONA</w:t>
      </w:r>
    </w:p>
    <w:p w:rsidR="00BB7C8D" w:rsidRDefault="00BB7C8D" w:rsidP="00BB7C8D">
      <w:pPr>
        <w:ind w:right="-1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DAS PENALIDADES</w:t>
      </w:r>
    </w:p>
    <w:p w:rsidR="00BB7C8D" w:rsidRDefault="00BB7C8D" w:rsidP="00BB7C8D">
      <w:pPr>
        <w:ind w:right="-1"/>
        <w:jc w:val="both"/>
        <w:rPr>
          <w:rFonts w:ascii="Arial" w:eastAsia="Arial Unicode MS" w:hAnsi="Arial" w:cs="Arial"/>
          <w:b/>
          <w:bCs/>
        </w:rPr>
      </w:pPr>
    </w:p>
    <w:p w:rsidR="00BB7C8D" w:rsidRDefault="00BB7C8D" w:rsidP="00BB7C8D">
      <w:pPr>
        <w:pStyle w:val="Textoembloco"/>
        <w:ind w:left="0" w:right="-1" w:firstLine="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  <w:t>Sem prejuízo do previsto no art. 87 da Lei Federal nº 8.666/93,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a contratada, se apresentar pendências junto aos cadastros da Administração Pública, ensejar o retardamento da execução do produto contratual, falhar ou fraudar a prestação dos serviços, comportar-se de modo inidôneo, fizer declaração falsa ou cometer fraude fiscal, garantido o direito prévio da citação e da ampla defesa, ficará impedida de licitar e contratar com o contratante, pelo prazo de até cinco anos, enquanto perdurarem os motivos determinantes da punição ou até que seja promovida a reabilitação perante a própria autoridade que aplicou a penalidade, ficando ainda sujeita à multa de 5% (cinco por cento) do valor global da proposta, devidamente atualizado, sem prejuízo das demais cominações legais.</w:t>
      </w:r>
    </w:p>
    <w:p w:rsidR="00BB7C8D" w:rsidRDefault="00BB7C8D" w:rsidP="00BB7C8D">
      <w:pPr>
        <w:ind w:right="-1"/>
        <w:jc w:val="both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</w:rPr>
        <w:tab/>
        <w:t xml:space="preserve">§1° Fica facultado ao contratante, na hipótese de descumprimento parcial do contrato por parte da contratada, tal como a prestação deficiente do fornecimento, aplicar a multa de 5% (cinco por cento) sobre o valor </w:t>
      </w:r>
      <w:proofErr w:type="gramStart"/>
      <w:r>
        <w:rPr>
          <w:rFonts w:ascii="Arial" w:eastAsia="Arial Unicode MS" w:hAnsi="Arial" w:cs="Arial"/>
        </w:rPr>
        <w:t>dos produto</w:t>
      </w:r>
      <w:proofErr w:type="gramEnd"/>
      <w:r>
        <w:rPr>
          <w:rFonts w:ascii="Arial" w:eastAsia="Arial Unicode MS" w:hAnsi="Arial" w:cs="Arial"/>
        </w:rPr>
        <w:t xml:space="preserve"> solicitados e em relação aos quais houve o descumprimento, sendo que a multa poderá ser aplicada a cada novo período de 30 (trinta) dias, sem prejuízos das demais providências cabíveis.</w:t>
      </w:r>
      <w:r>
        <w:rPr>
          <w:rFonts w:ascii="Arial" w:eastAsia="Arial Unicode MS" w:hAnsi="Arial" w:cs="Arial"/>
          <w:spacing w:val="-10"/>
        </w:rPr>
        <w:t xml:space="preserve"> 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§2° As multas legais e a prevista neste contrato não eximem a contratada, ainda, da reparação dos eventuais danos, perdas ou prejuízos que venha a acarretar ao contratante.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DÉCIMA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DO FORO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 xml:space="preserve">Fica eleito o foro da Comarca </w:t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de ...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>................................, para dirimir quaisquer dúvidas e/ou procedimentos relacionados com o cumprimento deste contrato.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DÉCIMA PRIMEIRA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DA PUBLICIDADE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ab/>
      </w:r>
      <w:r>
        <w:rPr>
          <w:rFonts w:ascii="Arial" w:eastAsia="Arial Unicode MS" w:hAnsi="Arial" w:cs="Arial"/>
          <w:b w:val="0"/>
          <w:sz w:val="20"/>
          <w:szCs w:val="20"/>
        </w:rPr>
        <w:t>Fica definido que será dada publicidade do presente contrato em cumprimento ao disposto no artigo 61, §1º da Lei Federal nº 8.666/93.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CLÁUSULA DÉCIMA SEGUNDA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bCs w:val="0"/>
          <w:sz w:val="20"/>
          <w:szCs w:val="20"/>
        </w:rPr>
      </w:pPr>
      <w:r>
        <w:rPr>
          <w:rFonts w:ascii="Arial" w:eastAsia="Arial Unicode MS" w:hAnsi="Arial" w:cs="Arial"/>
          <w:bCs w:val="0"/>
          <w:sz w:val="20"/>
          <w:szCs w:val="20"/>
        </w:rPr>
        <w:t>DAS DISPOSIÇÕES FINAIS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Cs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Fazem parte integrante deste contrato, independente de transcrição, as condições estabelecidas na licitação respectiva e as normas contidas na Lei Federal nº 8.666/93, a qual será aplicada aos casos omissos.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  <w:t>E por estarem de acordo com as condições estabelecidas, assinam o presente contrato em duas vias de igual teor e valor, na presença de duas testemunhas.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............................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 xml:space="preserve">, ......... </w:t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de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 xml:space="preserve"> ..................... </w:t>
      </w:r>
      <w:proofErr w:type="gramStart"/>
      <w:r>
        <w:rPr>
          <w:rFonts w:ascii="Arial" w:eastAsia="Arial Unicode MS" w:hAnsi="Arial" w:cs="Arial"/>
          <w:b w:val="0"/>
          <w:sz w:val="20"/>
          <w:szCs w:val="20"/>
        </w:rPr>
        <w:t>de</w:t>
      </w:r>
      <w:proofErr w:type="gramEnd"/>
      <w:r>
        <w:rPr>
          <w:rFonts w:ascii="Arial" w:eastAsia="Arial Unicode MS" w:hAnsi="Arial" w:cs="Arial"/>
          <w:b w:val="0"/>
          <w:sz w:val="20"/>
          <w:szCs w:val="20"/>
        </w:rPr>
        <w:t xml:space="preserve"> ...........</w:t>
      </w: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jc w:val="both"/>
        <w:rPr>
          <w:rFonts w:ascii="Arial" w:eastAsia="Arial Unicode MS" w:hAnsi="Arial" w:cs="Arial"/>
          <w:b w:val="0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Contratante                                                                                        Contratada</w:t>
      </w:r>
    </w:p>
    <w:p w:rsidR="00BB7C8D" w:rsidRDefault="00BB7C8D" w:rsidP="00BB7C8D">
      <w:pPr>
        <w:pStyle w:val="Ttulo"/>
        <w:ind w:right="-1"/>
        <w:jc w:val="left"/>
        <w:rPr>
          <w:rFonts w:ascii="Arial" w:eastAsia="Arial Unicode MS" w:hAnsi="Arial" w:cs="Arial"/>
          <w:b w:val="0"/>
          <w:sz w:val="20"/>
          <w:szCs w:val="20"/>
        </w:rPr>
      </w:pPr>
      <w:r>
        <w:rPr>
          <w:rFonts w:ascii="Arial" w:eastAsia="Arial Unicode MS" w:hAnsi="Arial" w:cs="Arial"/>
          <w:b w:val="0"/>
          <w:sz w:val="20"/>
          <w:szCs w:val="20"/>
        </w:rPr>
        <w:t xml:space="preserve"> 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TESTEMUNHAS:</w:t>
      </w:r>
    </w:p>
    <w:p w:rsidR="00BB7C8D" w:rsidRDefault="00BB7C8D" w:rsidP="00BB7C8D">
      <w:pPr>
        <w:pStyle w:val="Ttulo"/>
        <w:ind w:right="-1"/>
        <w:rPr>
          <w:rFonts w:ascii="Arial" w:eastAsia="Arial Unicode MS" w:hAnsi="Arial" w:cs="Arial"/>
          <w:sz w:val="20"/>
          <w:szCs w:val="20"/>
        </w:rPr>
      </w:pPr>
    </w:p>
    <w:p w:rsidR="00BB7C8D" w:rsidRDefault="00BB7C8D" w:rsidP="00BB7C8D">
      <w:pPr>
        <w:pStyle w:val="Ttulo"/>
        <w:ind w:right="-1"/>
        <w:rPr>
          <w:rFonts w:ascii="Arial" w:hAnsi="Arial" w:cs="Arial"/>
          <w:b w:val="0"/>
          <w:spacing w:val="-10"/>
        </w:rPr>
      </w:pPr>
    </w:p>
    <w:p w:rsidR="00BB7C8D" w:rsidRDefault="00BB7C8D" w:rsidP="00BB7C8D">
      <w:pPr>
        <w:pStyle w:val="Ttulo"/>
        <w:tabs>
          <w:tab w:val="left" w:pos="5411"/>
        </w:tabs>
        <w:ind w:right="-568"/>
        <w:jc w:val="left"/>
        <w:rPr>
          <w:rFonts w:ascii="Arial" w:hAnsi="Arial" w:cs="Arial"/>
          <w:b w:val="0"/>
          <w:spacing w:val="-10"/>
        </w:rPr>
      </w:pPr>
    </w:p>
    <w:p w:rsidR="00BB7C8D" w:rsidRDefault="00BB7C8D" w:rsidP="00BB7C8D">
      <w:pPr>
        <w:pStyle w:val="Ttulo"/>
        <w:tabs>
          <w:tab w:val="left" w:pos="5411"/>
        </w:tabs>
        <w:ind w:right="-568"/>
        <w:jc w:val="left"/>
        <w:rPr>
          <w:rFonts w:ascii="Arial" w:hAnsi="Arial" w:cs="Arial"/>
          <w:b w:val="0"/>
          <w:spacing w:val="-10"/>
        </w:rPr>
      </w:pPr>
    </w:p>
    <w:p w:rsidR="00A8292D" w:rsidRDefault="00A8292D" w:rsidP="00A8292D">
      <w:pPr>
        <w:pStyle w:val="Ttulo"/>
        <w:ind w:right="-1"/>
        <w:rPr>
          <w:rFonts w:ascii="Arial" w:hAnsi="Arial" w:cs="Arial"/>
          <w:b w:val="0"/>
          <w:spacing w:val="-10"/>
        </w:rPr>
      </w:pPr>
    </w:p>
    <w:p w:rsidR="00E6212A" w:rsidRDefault="00E6212A" w:rsidP="00E6212A">
      <w:pPr>
        <w:pStyle w:val="Ttulo"/>
        <w:tabs>
          <w:tab w:val="left" w:pos="5411"/>
        </w:tabs>
        <w:ind w:right="-568"/>
        <w:jc w:val="left"/>
        <w:rPr>
          <w:rFonts w:ascii="Arial" w:hAnsi="Arial" w:cs="Arial"/>
          <w:b w:val="0"/>
          <w:spacing w:val="-10"/>
        </w:rPr>
      </w:pPr>
    </w:p>
    <w:p w:rsidR="00E6212A" w:rsidRDefault="00E6212A" w:rsidP="00E6212A">
      <w:pPr>
        <w:pStyle w:val="Ttulo"/>
        <w:tabs>
          <w:tab w:val="left" w:pos="5411"/>
        </w:tabs>
        <w:ind w:right="-568"/>
        <w:jc w:val="left"/>
        <w:rPr>
          <w:rFonts w:ascii="Arial" w:hAnsi="Arial" w:cs="Arial"/>
          <w:b w:val="0"/>
          <w:spacing w:val="-10"/>
        </w:rPr>
      </w:pPr>
    </w:p>
    <w:sectPr w:rsidR="00E6212A" w:rsidSect="00E6212A">
      <w:headerReference w:type="default" r:id="rId10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A6" w:rsidRDefault="00C71FA6" w:rsidP="00E6212A">
      <w:r>
        <w:separator/>
      </w:r>
    </w:p>
  </w:endnote>
  <w:endnote w:type="continuationSeparator" w:id="0">
    <w:p w:rsidR="00C71FA6" w:rsidRDefault="00C71FA6" w:rsidP="00E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WTFCL+Stone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A6" w:rsidRDefault="00C71FA6" w:rsidP="00E6212A">
      <w:r>
        <w:separator/>
      </w:r>
    </w:p>
  </w:footnote>
  <w:footnote w:type="continuationSeparator" w:id="0">
    <w:p w:rsidR="00C71FA6" w:rsidRDefault="00C71FA6" w:rsidP="00E6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6" w:rsidRDefault="00C71FA6" w:rsidP="00E6212A">
    <w:pPr>
      <w:pStyle w:val="Cabealho"/>
      <w:jc w:val="center"/>
      <w:rPr>
        <w:noProof/>
      </w:rPr>
    </w:pPr>
  </w:p>
  <w:p w:rsidR="00C71FA6" w:rsidRPr="0095700A" w:rsidRDefault="00C71FA6" w:rsidP="00E6212A">
    <w:pPr>
      <w:pStyle w:val="Cabealho"/>
      <w:jc w:val="center"/>
      <w:rPr>
        <w:rFonts w:ascii="Arial" w:hAnsi="Arial" w:cs="Arial"/>
      </w:rPr>
    </w:pPr>
  </w:p>
  <w:p w:rsidR="00C71FA6" w:rsidRDefault="00C71FA6" w:rsidP="00E6212A">
    <w:pPr>
      <w:pStyle w:val="Cabealho"/>
      <w:jc w:val="center"/>
      <w:rPr>
        <w:rFonts w:ascii="Arial" w:hAnsi="Arial" w:cs="Arial"/>
        <w:b/>
        <w:bCs/>
        <w:iCs/>
        <w:spacing w:val="60"/>
        <w:sz w:val="24"/>
        <w:szCs w:val="24"/>
      </w:rPr>
    </w:pPr>
    <w:r w:rsidRPr="0095700A">
      <w:rPr>
        <w:rFonts w:ascii="Arial" w:hAnsi="Arial" w:cs="Arial"/>
        <w:b/>
        <w:bCs/>
        <w:iCs/>
        <w:spacing w:val="60"/>
        <w:sz w:val="24"/>
        <w:szCs w:val="24"/>
      </w:rPr>
      <w:t>Consórcio Intermunicipal de Saneamento Básico do Espírito Santo</w:t>
    </w:r>
  </w:p>
  <w:p w:rsidR="00C71FA6" w:rsidRPr="0095700A" w:rsidRDefault="00C71FA6" w:rsidP="00E6212A">
    <w:pPr>
      <w:pStyle w:val="Cabealho"/>
      <w:jc w:val="center"/>
      <w:rPr>
        <w:rFonts w:ascii="Arial" w:hAnsi="Arial" w:cs="Arial"/>
        <w:bCs/>
        <w:iCs/>
        <w:spacing w:val="60"/>
      </w:rPr>
    </w:pPr>
    <w:proofErr w:type="gramStart"/>
    <w:r w:rsidRPr="009F6914">
      <w:rPr>
        <w:rFonts w:ascii="Arial" w:hAnsi="Arial" w:cs="Arial"/>
        <w:b/>
        <w:bCs/>
        <w:iCs/>
        <w:spacing w:val="60"/>
      </w:rPr>
      <w:t>CNPJ:</w:t>
    </w:r>
    <w:proofErr w:type="gramEnd"/>
    <w:r w:rsidRPr="0095700A">
      <w:rPr>
        <w:rFonts w:ascii="Arial" w:hAnsi="Arial" w:cs="Arial"/>
        <w:bCs/>
        <w:iCs/>
        <w:spacing w:val="60"/>
      </w:rPr>
      <w:t>14.934.498/0001-74</w:t>
    </w:r>
  </w:p>
  <w:p w:rsidR="00C71FA6" w:rsidRPr="0095700A" w:rsidRDefault="00C71FA6" w:rsidP="00E6212A">
    <w:pPr>
      <w:tabs>
        <w:tab w:val="left" w:pos="4962"/>
      </w:tabs>
      <w:jc w:val="center"/>
      <w:rPr>
        <w:rFonts w:ascii="Arial" w:hAnsi="Arial" w:cs="Arial"/>
        <w:snapToGrid w:val="0"/>
      </w:rPr>
    </w:pPr>
    <w:r w:rsidRPr="0095700A">
      <w:rPr>
        <w:rFonts w:ascii="Arial" w:hAnsi="Arial" w:cs="Arial"/>
        <w:snapToGrid w:val="0"/>
      </w:rPr>
      <w:t xml:space="preserve">PRAÇA ISIDORO </w:t>
    </w:r>
    <w:proofErr w:type="gramStart"/>
    <w:r w:rsidRPr="0095700A">
      <w:rPr>
        <w:rFonts w:ascii="Arial" w:hAnsi="Arial" w:cs="Arial"/>
        <w:snapToGrid w:val="0"/>
      </w:rPr>
      <w:t>BINDA,</w:t>
    </w:r>
    <w:proofErr w:type="gramEnd"/>
    <w:r w:rsidRPr="0095700A">
      <w:rPr>
        <w:rFonts w:ascii="Arial" w:hAnsi="Arial" w:cs="Arial"/>
        <w:snapToGrid w:val="0"/>
      </w:rPr>
      <w:t>138 - BAIRRO VILA NOVA- COLATINA-ES CEP-29702-040</w:t>
    </w:r>
  </w:p>
  <w:p w:rsidR="00C71FA6" w:rsidRPr="0095700A" w:rsidRDefault="00C71FA6" w:rsidP="00E6212A">
    <w:pPr>
      <w:tabs>
        <w:tab w:val="left" w:pos="4962"/>
      </w:tabs>
      <w:jc w:val="center"/>
      <w:rPr>
        <w:rFonts w:ascii="Arial" w:hAnsi="Arial" w:cs="Arial"/>
        <w:bCs/>
        <w:snapToGrid w:val="0"/>
      </w:rPr>
    </w:pPr>
    <w:r w:rsidRPr="009F6914">
      <w:rPr>
        <w:rFonts w:ascii="Arial" w:hAnsi="Arial" w:cs="Arial"/>
        <w:b/>
        <w:snapToGrid w:val="0"/>
      </w:rPr>
      <w:t>Tel.</w:t>
    </w:r>
    <w:r>
      <w:rPr>
        <w:rFonts w:ascii="Arial" w:hAnsi="Arial" w:cs="Arial"/>
        <w:b/>
        <w:snapToGrid w:val="0"/>
      </w:rPr>
      <w:t xml:space="preserve">: </w:t>
    </w:r>
    <w:r>
      <w:rPr>
        <w:rFonts w:ascii="Arial" w:hAnsi="Arial" w:cs="Arial"/>
        <w:snapToGrid w:val="0"/>
      </w:rPr>
      <w:t>(27)3722-0366</w:t>
    </w:r>
    <w:proofErr w:type="gramStart"/>
    <w:r>
      <w:rPr>
        <w:rFonts w:ascii="Arial" w:hAnsi="Arial" w:cs="Arial"/>
        <w:snapToGrid w:val="0"/>
      </w:rPr>
      <w:t xml:space="preserve">    </w:t>
    </w:r>
    <w:proofErr w:type="gramEnd"/>
    <w:r w:rsidRPr="009F6914">
      <w:rPr>
        <w:rFonts w:ascii="Arial" w:hAnsi="Arial" w:cs="Arial"/>
        <w:b/>
        <w:snapToGrid w:val="0"/>
      </w:rPr>
      <w:t>e-mail:</w:t>
    </w:r>
    <w:r w:rsidRPr="0095700A">
      <w:rPr>
        <w:rFonts w:ascii="Arial" w:hAnsi="Arial" w:cs="Arial"/>
        <w:snapToGrid w:val="0"/>
      </w:rPr>
      <w:t xml:space="preserve"> comprascisabes@gmail.com</w:t>
    </w:r>
  </w:p>
  <w:p w:rsidR="00C71FA6" w:rsidRDefault="00C71F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C3A"/>
    <w:multiLevelType w:val="multilevel"/>
    <w:tmpl w:val="66647084"/>
    <w:lvl w:ilvl="0">
      <w:start w:val="17"/>
      <w:numFmt w:val="decimal"/>
      <w:lvlText w:val="%1"/>
      <w:lvlJc w:val="left"/>
      <w:pPr>
        <w:ind w:left="420" w:hanging="420"/>
      </w:pPr>
      <w:rPr>
        <w:rFonts w:eastAsia="Times New Roman"/>
      </w:rPr>
    </w:lvl>
    <w:lvl w:ilvl="1">
      <w:start w:val="6"/>
      <w:numFmt w:val="decimal"/>
      <w:lvlText w:val="%1.%2"/>
      <w:lvlJc w:val="left"/>
      <w:pPr>
        <w:ind w:left="-714" w:hanging="4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-5724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eastAsia="Times New Roman"/>
      </w:rPr>
    </w:lvl>
  </w:abstractNum>
  <w:abstractNum w:abstractNumId="1">
    <w:nsid w:val="2F4A65B0"/>
    <w:multiLevelType w:val="multilevel"/>
    <w:tmpl w:val="45DC68EE"/>
    <w:lvl w:ilvl="0">
      <w:start w:val="17"/>
      <w:numFmt w:val="decimal"/>
      <w:lvlText w:val="%1"/>
      <w:lvlJc w:val="left"/>
      <w:pPr>
        <w:ind w:left="570" w:hanging="570"/>
      </w:pPr>
      <w:rPr>
        <w:rFonts w:ascii="Cambria" w:eastAsia="Times New Roman" w:hAnsi="Cambria" w:cs="Arial"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ascii="Cambria" w:eastAsia="Times New Roman" w:hAnsi="Cambria" w:cs="Arial" w:hint="default"/>
        <w:b w:val="0"/>
        <w:color w:val="00000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ambria" w:eastAsia="Times New Roman" w:hAnsi="Cambria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ascii="Cambria" w:eastAsia="Times New Roman" w:hAnsi="Cambria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ascii="Cambria" w:eastAsia="Times New Roman" w:hAnsi="Cambria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ascii="Cambria" w:eastAsia="Times New Roman" w:hAnsi="Cambria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ascii="Cambria" w:eastAsia="Times New Roman" w:hAnsi="Cambria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ascii="Cambria" w:eastAsia="Times New Roman" w:hAnsi="Cambria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ascii="Cambria" w:eastAsia="Times New Roman" w:hAnsi="Cambria" w:cs="Arial" w:hint="default"/>
        <w:color w:val="000000"/>
        <w:sz w:val="22"/>
      </w:rPr>
    </w:lvl>
  </w:abstractNum>
  <w:abstractNum w:abstractNumId="2">
    <w:nsid w:val="44C1547D"/>
    <w:multiLevelType w:val="hybridMultilevel"/>
    <w:tmpl w:val="AA5AC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4732"/>
    <w:multiLevelType w:val="multilevel"/>
    <w:tmpl w:val="337C6D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-774"/>
        </w:tabs>
        <w:ind w:left="-774" w:hanging="360"/>
      </w:pPr>
    </w:lvl>
    <w:lvl w:ilvl="2">
      <w:start w:val="1"/>
      <w:numFmt w:val="decimal"/>
      <w:lvlText w:val="%1.%2.%3."/>
      <w:lvlJc w:val="left"/>
      <w:pPr>
        <w:tabs>
          <w:tab w:val="num" w:pos="-1548"/>
        </w:tabs>
        <w:ind w:left="-1548" w:hanging="720"/>
      </w:pPr>
    </w:lvl>
    <w:lvl w:ilvl="3">
      <w:start w:val="1"/>
      <w:numFmt w:val="decimal"/>
      <w:lvlText w:val="%1.%2.%3.%4."/>
      <w:lvlJc w:val="left"/>
      <w:pPr>
        <w:tabs>
          <w:tab w:val="num" w:pos="-2682"/>
        </w:tabs>
        <w:ind w:left="-2682" w:hanging="720"/>
      </w:pPr>
    </w:lvl>
    <w:lvl w:ilvl="4">
      <w:start w:val="1"/>
      <w:numFmt w:val="decimal"/>
      <w:lvlText w:val="%1.%2.%3.%4.%5."/>
      <w:lvlJc w:val="left"/>
      <w:pPr>
        <w:tabs>
          <w:tab w:val="num" w:pos="-3456"/>
        </w:tabs>
        <w:ind w:left="-3456" w:hanging="1080"/>
      </w:pPr>
    </w:lvl>
    <w:lvl w:ilvl="5">
      <w:start w:val="1"/>
      <w:numFmt w:val="decimal"/>
      <w:lvlText w:val="%1.%2.%3.%4.%5.%6."/>
      <w:lvlJc w:val="left"/>
      <w:pPr>
        <w:tabs>
          <w:tab w:val="num" w:pos="-4590"/>
        </w:tabs>
        <w:ind w:left="-45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5364"/>
        </w:tabs>
        <w:ind w:left="-53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498"/>
        </w:tabs>
        <w:ind w:left="-64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32"/>
        </w:tabs>
        <w:ind w:left="-7632" w:hanging="1440"/>
      </w:pPr>
    </w:lvl>
  </w:abstractNum>
  <w:abstractNum w:abstractNumId="4">
    <w:nsid w:val="6CD15688"/>
    <w:multiLevelType w:val="multilevel"/>
    <w:tmpl w:val="D4C2C190"/>
    <w:lvl w:ilvl="0">
      <w:start w:val="7"/>
      <w:numFmt w:val="decimal"/>
      <w:lvlText w:val="%1"/>
      <w:lvlJc w:val="left"/>
      <w:pPr>
        <w:ind w:left="528" w:hanging="528"/>
      </w:pPr>
      <w:rPr>
        <w:b/>
      </w:rPr>
    </w:lvl>
    <w:lvl w:ilvl="1">
      <w:start w:val="4"/>
      <w:numFmt w:val="decimal"/>
      <w:lvlText w:val="%1.%2"/>
      <w:lvlJc w:val="left"/>
      <w:pPr>
        <w:ind w:left="150" w:hanging="528"/>
      </w:pPr>
      <w:rPr>
        <w:b/>
      </w:rPr>
    </w:lvl>
    <w:lvl w:ilvl="2">
      <w:start w:val="3"/>
      <w:numFmt w:val="decimal"/>
      <w:lvlText w:val="%1.%2.%3"/>
      <w:lvlJc w:val="left"/>
      <w:pPr>
        <w:ind w:left="-36" w:hanging="720"/>
      </w:pPr>
      <w:rPr>
        <w:b/>
      </w:rPr>
    </w:lvl>
    <w:lvl w:ilvl="3">
      <w:start w:val="5"/>
      <w:numFmt w:val="decimal"/>
      <w:lvlText w:val="%1.%2.%3.%4"/>
      <w:lvlJc w:val="left"/>
      <w:pPr>
        <w:ind w:left="-41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79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118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1584" w:hanging="1440"/>
      </w:pPr>
      <w:rPr>
        <w:b/>
      </w:rPr>
    </w:lvl>
  </w:abstractNum>
  <w:abstractNum w:abstractNumId="5">
    <w:nsid w:val="71CD07DD"/>
    <w:multiLevelType w:val="multilevel"/>
    <w:tmpl w:val="AC56F9FC"/>
    <w:lvl w:ilvl="0">
      <w:start w:val="7"/>
      <w:numFmt w:val="decimal"/>
      <w:lvlText w:val="%1"/>
      <w:lvlJc w:val="left"/>
      <w:pPr>
        <w:ind w:left="444" w:hanging="444"/>
      </w:pPr>
    </w:lvl>
    <w:lvl w:ilvl="1">
      <w:start w:val="5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ECD55FD"/>
    <w:multiLevelType w:val="hybridMultilevel"/>
    <w:tmpl w:val="18421700"/>
    <w:lvl w:ilvl="0" w:tplc="675CCD2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4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7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A"/>
    <w:rsid w:val="00002701"/>
    <w:rsid w:val="00015DEC"/>
    <w:rsid w:val="000B4328"/>
    <w:rsid w:val="000E202C"/>
    <w:rsid w:val="00140FBB"/>
    <w:rsid w:val="00142473"/>
    <w:rsid w:val="001B1C91"/>
    <w:rsid w:val="001C5DFA"/>
    <w:rsid w:val="002A4EFA"/>
    <w:rsid w:val="002F5759"/>
    <w:rsid w:val="003E6573"/>
    <w:rsid w:val="0043570D"/>
    <w:rsid w:val="004770C8"/>
    <w:rsid w:val="004A2ACE"/>
    <w:rsid w:val="0059539D"/>
    <w:rsid w:val="005A291B"/>
    <w:rsid w:val="005B0D85"/>
    <w:rsid w:val="005D26B8"/>
    <w:rsid w:val="005F7447"/>
    <w:rsid w:val="006011FA"/>
    <w:rsid w:val="00632BCD"/>
    <w:rsid w:val="00673395"/>
    <w:rsid w:val="006A4FCF"/>
    <w:rsid w:val="006D4355"/>
    <w:rsid w:val="00707E6F"/>
    <w:rsid w:val="00761FD0"/>
    <w:rsid w:val="007A63A1"/>
    <w:rsid w:val="007B2CD5"/>
    <w:rsid w:val="0084660B"/>
    <w:rsid w:val="00852384"/>
    <w:rsid w:val="008C12D7"/>
    <w:rsid w:val="008C3D77"/>
    <w:rsid w:val="008D00C6"/>
    <w:rsid w:val="00940428"/>
    <w:rsid w:val="009506A4"/>
    <w:rsid w:val="00A24342"/>
    <w:rsid w:val="00A25B54"/>
    <w:rsid w:val="00A27DC3"/>
    <w:rsid w:val="00A33ADF"/>
    <w:rsid w:val="00A74B9A"/>
    <w:rsid w:val="00A801B8"/>
    <w:rsid w:val="00A8292D"/>
    <w:rsid w:val="00AC0BC5"/>
    <w:rsid w:val="00AD41C8"/>
    <w:rsid w:val="00AF722B"/>
    <w:rsid w:val="00B20B1E"/>
    <w:rsid w:val="00B31D51"/>
    <w:rsid w:val="00BB6C64"/>
    <w:rsid w:val="00BB7C8D"/>
    <w:rsid w:val="00BE085A"/>
    <w:rsid w:val="00C03E54"/>
    <w:rsid w:val="00C239ED"/>
    <w:rsid w:val="00C70CC4"/>
    <w:rsid w:val="00C71FA6"/>
    <w:rsid w:val="00C94109"/>
    <w:rsid w:val="00D14CB0"/>
    <w:rsid w:val="00D52025"/>
    <w:rsid w:val="00DA23D6"/>
    <w:rsid w:val="00DB514A"/>
    <w:rsid w:val="00E606E5"/>
    <w:rsid w:val="00E6212A"/>
    <w:rsid w:val="00F14754"/>
    <w:rsid w:val="00F5666B"/>
    <w:rsid w:val="00F5758A"/>
    <w:rsid w:val="00F95812"/>
    <w:rsid w:val="00FB33DD"/>
    <w:rsid w:val="00FB687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12A"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6212A"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6212A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6212A"/>
    <w:pPr>
      <w:keepNext/>
      <w:ind w:left="3540"/>
      <w:jc w:val="both"/>
      <w:outlineLvl w:val="3"/>
    </w:pPr>
    <w:rPr>
      <w:i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6212A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6212A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6212A"/>
    <w:pPr>
      <w:keepNext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6212A"/>
    <w:pPr>
      <w:keepNext/>
      <w:jc w:val="center"/>
      <w:outlineLvl w:val="7"/>
    </w:pPr>
    <w:rPr>
      <w:bCs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6212A"/>
    <w:pPr>
      <w:keepNext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2A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6212A"/>
    <w:rPr>
      <w:rFonts w:ascii="Times New Roman" w:eastAsia="Times New Roman" w:hAnsi="Times New Roman" w:cs="Times New Roman"/>
      <w:b/>
      <w:i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6212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6212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6212A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6212A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6212A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E6212A"/>
    <w:rPr>
      <w:color w:val="0000FF"/>
      <w:u w:val="single"/>
    </w:rPr>
  </w:style>
  <w:style w:type="paragraph" w:styleId="NormalWeb">
    <w:name w:val="Normal (Web)"/>
    <w:basedOn w:val="Normal"/>
    <w:unhideWhenUsed/>
    <w:rsid w:val="00E6212A"/>
    <w:pPr>
      <w:spacing w:before="100" w:after="100"/>
    </w:pPr>
    <w:rPr>
      <w:color w:val="000000"/>
      <w:sz w:val="24"/>
    </w:rPr>
  </w:style>
  <w:style w:type="paragraph" w:styleId="Sumrio1">
    <w:name w:val="toc 1"/>
    <w:basedOn w:val="Normal"/>
    <w:next w:val="Normal"/>
    <w:autoRedefine/>
    <w:semiHidden/>
    <w:unhideWhenUsed/>
    <w:rsid w:val="00E6212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21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621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21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E6212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E6212A"/>
    <w:rPr>
      <w:rFonts w:ascii="Courier New" w:hAnsi="Courier New"/>
      <w:sz w:val="24"/>
    </w:rPr>
  </w:style>
  <w:style w:type="paragraph" w:styleId="Lista">
    <w:name w:val="List"/>
    <w:basedOn w:val="Normal"/>
    <w:semiHidden/>
    <w:unhideWhenUsed/>
    <w:rsid w:val="00E6212A"/>
    <w:pPr>
      <w:widowControl w:val="0"/>
      <w:snapToGrid w:val="0"/>
      <w:ind w:left="283" w:hanging="283"/>
    </w:pPr>
    <w:rPr>
      <w:rFonts w:ascii="Arial" w:hAnsi="Arial"/>
      <w:b/>
      <w:kern w:val="28"/>
      <w:sz w:val="22"/>
    </w:rPr>
  </w:style>
  <w:style w:type="paragraph" w:styleId="Commarcadores">
    <w:name w:val="List Bullet"/>
    <w:basedOn w:val="Normal"/>
    <w:semiHidden/>
    <w:unhideWhenUsed/>
    <w:rsid w:val="00E6212A"/>
    <w:pPr>
      <w:tabs>
        <w:tab w:val="num" w:pos="360"/>
      </w:tabs>
      <w:ind w:left="360" w:hanging="360"/>
    </w:pPr>
    <w:rPr>
      <w:rFonts w:ascii="Arial" w:hAnsi="Arial"/>
      <w:sz w:val="22"/>
    </w:rPr>
  </w:style>
  <w:style w:type="paragraph" w:styleId="Ttulo">
    <w:name w:val="Title"/>
    <w:basedOn w:val="Normal"/>
    <w:link w:val="TtuloChar"/>
    <w:uiPriority w:val="10"/>
    <w:qFormat/>
    <w:rsid w:val="00E6212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E621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6212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6212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21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6212A"/>
    <w:pPr>
      <w:ind w:firstLine="2124"/>
      <w:jc w:val="both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212A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6212A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6212A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6212A"/>
    <w:pPr>
      <w:ind w:firstLine="2835"/>
      <w:jc w:val="both"/>
    </w:pPr>
    <w:rPr>
      <w:i/>
      <w:sz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12A"/>
    <w:pPr>
      <w:ind w:firstLine="56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6212A"/>
    <w:pPr>
      <w:ind w:left="3402" w:right="-1227" w:hanging="567"/>
      <w:jc w:val="both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621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6212A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unhideWhenUsed/>
    <w:rsid w:val="00E6212A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E6212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212A"/>
    <w:pPr>
      <w:ind w:left="708"/>
    </w:pPr>
  </w:style>
  <w:style w:type="paragraph" w:customStyle="1" w:styleId="bodytext2">
    <w:name w:val="bodytext2"/>
    <w:basedOn w:val="Normal"/>
    <w:semiHidden/>
    <w:rsid w:val="00E6212A"/>
    <w:pPr>
      <w:jc w:val="both"/>
    </w:pPr>
    <w:rPr>
      <w:sz w:val="24"/>
      <w:szCs w:val="24"/>
    </w:rPr>
  </w:style>
  <w:style w:type="paragraph" w:customStyle="1" w:styleId="cabealhoencabezado">
    <w:name w:val="cabealhoencabezado"/>
    <w:basedOn w:val="Normal"/>
    <w:semiHidden/>
    <w:rsid w:val="00E6212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</w:rPr>
  </w:style>
  <w:style w:type="paragraph" w:customStyle="1" w:styleId="cabealhoencabezado0">
    <w:name w:val="cabealhoencabezado0"/>
    <w:basedOn w:val="Normal"/>
    <w:semiHidden/>
    <w:rsid w:val="00E6212A"/>
    <w:pPr>
      <w:spacing w:before="100" w:after="100"/>
    </w:pPr>
    <w:rPr>
      <w:color w:val="000000"/>
      <w:sz w:val="24"/>
      <w:szCs w:val="24"/>
    </w:rPr>
  </w:style>
  <w:style w:type="paragraph" w:customStyle="1" w:styleId="ecmsonormal">
    <w:name w:val="ec_msonormal"/>
    <w:basedOn w:val="Normal"/>
    <w:semiHidden/>
    <w:rsid w:val="00E6212A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621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ecxmsonormal">
    <w:name w:val="ecxmsonormal"/>
    <w:basedOn w:val="Normal"/>
    <w:semiHidden/>
    <w:rsid w:val="00E6212A"/>
    <w:pPr>
      <w:spacing w:after="324"/>
    </w:pPr>
    <w:rPr>
      <w:sz w:val="24"/>
      <w:szCs w:val="24"/>
    </w:rPr>
  </w:style>
  <w:style w:type="character" w:customStyle="1" w:styleId="ecgrame">
    <w:name w:val="ec_grame"/>
    <w:basedOn w:val="Fontepargpadro"/>
    <w:rsid w:val="00E6212A"/>
  </w:style>
  <w:style w:type="character" w:customStyle="1" w:styleId="titulodoproduto1">
    <w:name w:val="titulodoproduto1"/>
    <w:rsid w:val="00E6212A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Fontepargpadro"/>
    <w:rsid w:val="00E6212A"/>
  </w:style>
  <w:style w:type="character" w:customStyle="1" w:styleId="textonormal1">
    <w:name w:val="texto_normal1"/>
    <w:rsid w:val="00E6212A"/>
    <w:rPr>
      <w:rFonts w:ascii="Verdana" w:hAnsi="Verdana" w:hint="default"/>
      <w:color w:val="000000"/>
      <w:sz w:val="20"/>
      <w:szCs w:val="20"/>
    </w:rPr>
  </w:style>
  <w:style w:type="character" w:customStyle="1" w:styleId="CharChar3">
    <w:name w:val="Char Char3"/>
    <w:rsid w:val="00E6212A"/>
    <w:rPr>
      <w:b/>
      <w:bCs/>
      <w:sz w:val="24"/>
      <w:szCs w:val="24"/>
      <w:lang w:val="pt-BR" w:eastAsia="pt-BR" w:bidi="ar-SA"/>
    </w:rPr>
  </w:style>
  <w:style w:type="character" w:customStyle="1" w:styleId="CharChar16">
    <w:name w:val="Char Char16"/>
    <w:rsid w:val="00E6212A"/>
    <w:rPr>
      <w:rFonts w:ascii="Times New Roman" w:eastAsia="Times New Roman" w:hAnsi="Times New Roman" w:cs="Times New Roman" w:hint="default"/>
      <w:b/>
      <w:bCs w:val="0"/>
      <w:i/>
      <w:iCs w:val="0"/>
      <w:sz w:val="24"/>
      <w:szCs w:val="20"/>
      <w:u w:val="single"/>
    </w:rPr>
  </w:style>
  <w:style w:type="character" w:customStyle="1" w:styleId="CharChar11">
    <w:name w:val="Char Char11"/>
    <w:rsid w:val="00E6212A"/>
    <w:rPr>
      <w:rFonts w:ascii="Times New Roman" w:eastAsia="Times New Roman" w:hAnsi="Times New Roman" w:cs="Times New Roman" w:hint="default"/>
      <w:b/>
      <w:bCs/>
      <w:sz w:val="24"/>
      <w:szCs w:val="20"/>
    </w:rPr>
  </w:style>
  <w:style w:type="character" w:customStyle="1" w:styleId="CharChar6">
    <w:name w:val="Char Char6"/>
    <w:rsid w:val="00E6212A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1">
    <w:name w:val="A1"/>
    <w:rsid w:val="00E6212A"/>
    <w:rPr>
      <w:rFonts w:ascii="TWTFCL+StoneSans" w:hAnsi="TWTFCL+StoneSans" w:cs="TWTFCL+StoneSan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E6212A"/>
  </w:style>
  <w:style w:type="table" w:styleId="Tabelacomgrade">
    <w:name w:val="Table Grid"/>
    <w:basedOn w:val="Tabelanormal"/>
    <w:uiPriority w:val="59"/>
    <w:rsid w:val="00E6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B6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12A"/>
    <w:pPr>
      <w:keepNext/>
      <w:jc w:val="right"/>
      <w:outlineLvl w:val="0"/>
    </w:pPr>
    <w:rPr>
      <w:i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6212A"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6212A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6212A"/>
    <w:pPr>
      <w:keepNext/>
      <w:ind w:left="3540"/>
      <w:jc w:val="both"/>
      <w:outlineLvl w:val="3"/>
    </w:pPr>
    <w:rPr>
      <w:i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6212A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6212A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6212A"/>
    <w:pPr>
      <w:keepNext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6212A"/>
    <w:pPr>
      <w:keepNext/>
      <w:jc w:val="center"/>
      <w:outlineLvl w:val="7"/>
    </w:pPr>
    <w:rPr>
      <w:bCs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6212A"/>
    <w:pPr>
      <w:keepNext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2A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6212A"/>
    <w:rPr>
      <w:rFonts w:ascii="Times New Roman" w:eastAsia="Times New Roman" w:hAnsi="Times New Roman" w:cs="Times New Roman"/>
      <w:b/>
      <w:i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6212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6212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6212A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6212A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6212A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E6212A"/>
    <w:rPr>
      <w:color w:val="0000FF"/>
      <w:u w:val="single"/>
    </w:rPr>
  </w:style>
  <w:style w:type="paragraph" w:styleId="NormalWeb">
    <w:name w:val="Normal (Web)"/>
    <w:basedOn w:val="Normal"/>
    <w:unhideWhenUsed/>
    <w:rsid w:val="00E6212A"/>
    <w:pPr>
      <w:spacing w:before="100" w:after="100"/>
    </w:pPr>
    <w:rPr>
      <w:color w:val="000000"/>
      <w:sz w:val="24"/>
    </w:rPr>
  </w:style>
  <w:style w:type="paragraph" w:styleId="Sumrio1">
    <w:name w:val="toc 1"/>
    <w:basedOn w:val="Normal"/>
    <w:next w:val="Normal"/>
    <w:autoRedefine/>
    <w:semiHidden/>
    <w:unhideWhenUsed/>
    <w:rsid w:val="00E6212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21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621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21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E6212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E6212A"/>
    <w:rPr>
      <w:rFonts w:ascii="Courier New" w:hAnsi="Courier New"/>
      <w:sz w:val="24"/>
    </w:rPr>
  </w:style>
  <w:style w:type="paragraph" w:styleId="Lista">
    <w:name w:val="List"/>
    <w:basedOn w:val="Normal"/>
    <w:semiHidden/>
    <w:unhideWhenUsed/>
    <w:rsid w:val="00E6212A"/>
    <w:pPr>
      <w:widowControl w:val="0"/>
      <w:snapToGrid w:val="0"/>
      <w:ind w:left="283" w:hanging="283"/>
    </w:pPr>
    <w:rPr>
      <w:rFonts w:ascii="Arial" w:hAnsi="Arial"/>
      <w:b/>
      <w:kern w:val="28"/>
      <w:sz w:val="22"/>
    </w:rPr>
  </w:style>
  <w:style w:type="paragraph" w:styleId="Commarcadores">
    <w:name w:val="List Bullet"/>
    <w:basedOn w:val="Normal"/>
    <w:semiHidden/>
    <w:unhideWhenUsed/>
    <w:rsid w:val="00E6212A"/>
    <w:pPr>
      <w:tabs>
        <w:tab w:val="num" w:pos="360"/>
      </w:tabs>
      <w:ind w:left="360" w:hanging="360"/>
    </w:pPr>
    <w:rPr>
      <w:rFonts w:ascii="Arial" w:hAnsi="Arial"/>
      <w:sz w:val="22"/>
    </w:rPr>
  </w:style>
  <w:style w:type="paragraph" w:styleId="Ttulo">
    <w:name w:val="Title"/>
    <w:basedOn w:val="Normal"/>
    <w:link w:val="TtuloChar"/>
    <w:uiPriority w:val="10"/>
    <w:qFormat/>
    <w:rsid w:val="00E6212A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E621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6212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6212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21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6212A"/>
    <w:pPr>
      <w:ind w:firstLine="2124"/>
      <w:jc w:val="both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212A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E6212A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6212A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6212A"/>
    <w:pPr>
      <w:ind w:firstLine="2835"/>
      <w:jc w:val="both"/>
    </w:pPr>
    <w:rPr>
      <w:i/>
      <w:sz w:val="2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12A"/>
    <w:pPr>
      <w:ind w:firstLine="56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1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6212A"/>
    <w:pPr>
      <w:ind w:left="3402" w:right="-1227" w:hanging="567"/>
      <w:jc w:val="both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621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6212A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unhideWhenUsed/>
    <w:rsid w:val="00E6212A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E6212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212A"/>
    <w:pPr>
      <w:ind w:left="708"/>
    </w:pPr>
  </w:style>
  <w:style w:type="paragraph" w:customStyle="1" w:styleId="bodytext2">
    <w:name w:val="bodytext2"/>
    <w:basedOn w:val="Normal"/>
    <w:semiHidden/>
    <w:rsid w:val="00E6212A"/>
    <w:pPr>
      <w:jc w:val="both"/>
    </w:pPr>
    <w:rPr>
      <w:sz w:val="24"/>
      <w:szCs w:val="24"/>
    </w:rPr>
  </w:style>
  <w:style w:type="paragraph" w:customStyle="1" w:styleId="cabealhoencabezado">
    <w:name w:val="cabealhoencabezado"/>
    <w:basedOn w:val="Normal"/>
    <w:semiHidden/>
    <w:rsid w:val="00E6212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</w:rPr>
  </w:style>
  <w:style w:type="paragraph" w:customStyle="1" w:styleId="cabealhoencabezado0">
    <w:name w:val="cabealhoencabezado0"/>
    <w:basedOn w:val="Normal"/>
    <w:semiHidden/>
    <w:rsid w:val="00E6212A"/>
    <w:pPr>
      <w:spacing w:before="100" w:after="100"/>
    </w:pPr>
    <w:rPr>
      <w:color w:val="000000"/>
      <w:sz w:val="24"/>
      <w:szCs w:val="24"/>
    </w:rPr>
  </w:style>
  <w:style w:type="paragraph" w:customStyle="1" w:styleId="ecmsonormal">
    <w:name w:val="ec_msonormal"/>
    <w:basedOn w:val="Normal"/>
    <w:semiHidden/>
    <w:rsid w:val="00E6212A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621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ecxmsonormal">
    <w:name w:val="ecxmsonormal"/>
    <w:basedOn w:val="Normal"/>
    <w:semiHidden/>
    <w:rsid w:val="00E6212A"/>
    <w:pPr>
      <w:spacing w:after="324"/>
    </w:pPr>
    <w:rPr>
      <w:sz w:val="24"/>
      <w:szCs w:val="24"/>
    </w:rPr>
  </w:style>
  <w:style w:type="character" w:customStyle="1" w:styleId="ecgrame">
    <w:name w:val="ec_grame"/>
    <w:basedOn w:val="Fontepargpadro"/>
    <w:rsid w:val="00E6212A"/>
  </w:style>
  <w:style w:type="character" w:customStyle="1" w:styleId="titulodoproduto1">
    <w:name w:val="titulodoproduto1"/>
    <w:rsid w:val="00E6212A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Fontepargpadro"/>
    <w:rsid w:val="00E6212A"/>
  </w:style>
  <w:style w:type="character" w:customStyle="1" w:styleId="textonormal1">
    <w:name w:val="texto_normal1"/>
    <w:rsid w:val="00E6212A"/>
    <w:rPr>
      <w:rFonts w:ascii="Verdana" w:hAnsi="Verdana" w:hint="default"/>
      <w:color w:val="000000"/>
      <w:sz w:val="20"/>
      <w:szCs w:val="20"/>
    </w:rPr>
  </w:style>
  <w:style w:type="character" w:customStyle="1" w:styleId="CharChar3">
    <w:name w:val="Char Char3"/>
    <w:rsid w:val="00E6212A"/>
    <w:rPr>
      <w:b/>
      <w:bCs/>
      <w:sz w:val="24"/>
      <w:szCs w:val="24"/>
      <w:lang w:val="pt-BR" w:eastAsia="pt-BR" w:bidi="ar-SA"/>
    </w:rPr>
  </w:style>
  <w:style w:type="character" w:customStyle="1" w:styleId="CharChar16">
    <w:name w:val="Char Char16"/>
    <w:rsid w:val="00E6212A"/>
    <w:rPr>
      <w:rFonts w:ascii="Times New Roman" w:eastAsia="Times New Roman" w:hAnsi="Times New Roman" w:cs="Times New Roman" w:hint="default"/>
      <w:b/>
      <w:bCs w:val="0"/>
      <w:i/>
      <w:iCs w:val="0"/>
      <w:sz w:val="24"/>
      <w:szCs w:val="20"/>
      <w:u w:val="single"/>
    </w:rPr>
  </w:style>
  <w:style w:type="character" w:customStyle="1" w:styleId="CharChar11">
    <w:name w:val="Char Char11"/>
    <w:rsid w:val="00E6212A"/>
    <w:rPr>
      <w:rFonts w:ascii="Times New Roman" w:eastAsia="Times New Roman" w:hAnsi="Times New Roman" w:cs="Times New Roman" w:hint="default"/>
      <w:b/>
      <w:bCs/>
      <w:sz w:val="24"/>
      <w:szCs w:val="20"/>
    </w:rPr>
  </w:style>
  <w:style w:type="character" w:customStyle="1" w:styleId="CharChar6">
    <w:name w:val="Char Char6"/>
    <w:rsid w:val="00E6212A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1">
    <w:name w:val="A1"/>
    <w:rsid w:val="00E6212A"/>
    <w:rPr>
      <w:rFonts w:ascii="TWTFCL+StoneSans" w:hAnsi="TWTFCL+StoneSans" w:cs="TWTFCL+StoneSan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E6212A"/>
  </w:style>
  <w:style w:type="table" w:styleId="Tabelacomgrade">
    <w:name w:val="Table Grid"/>
    <w:basedOn w:val="Tabelanormal"/>
    <w:uiPriority w:val="59"/>
    <w:rsid w:val="00E6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B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es-dn.org.br/ctqpq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714B-4E70-4765-8B7D-7F1B9E8F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Wesley</cp:lastModifiedBy>
  <cp:revision>2</cp:revision>
  <cp:lastPrinted>2017-11-09T13:47:00Z</cp:lastPrinted>
  <dcterms:created xsi:type="dcterms:W3CDTF">2017-12-28T18:27:00Z</dcterms:created>
  <dcterms:modified xsi:type="dcterms:W3CDTF">2017-12-28T18:27:00Z</dcterms:modified>
</cp:coreProperties>
</file>